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0ADB" w14:textId="40B44791" w:rsidR="00C9535D" w:rsidRDefault="00E92FBC">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776" behindDoc="0" locked="1" layoutInCell="1" hidden="1" allowOverlap="1" wp14:anchorId="56A13A65" wp14:editId="54401916">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87A7263" id="DtsShapeName" o:spid="_x0000_s1026" alt="E15342G@835955749B6E11EC749357G609;;=683@CYV41043!!!!!!BIHO@]v41043!!!!@7G01C71102E29E17G3S0,18yyyy!It`vdh!Bnoushctuhno!Udlqm`ud/enb!!!!!!!!!!!!!!!!!!!!!!!!!!!!!!!!!!!!!!!!!!!!!!!!!!!!!!!!!!!!!!!!!!!!!!!!!!!!!!!!!!!!!!!!!!!!!!!!!!!!!!!!!!!!!!!!!!!!!!!!!!!!!!!!!!!!!!!!!!!!!!!!!!!!!!!!!!!!!!!!!!!!!!!!!!!!!!!!!!!!!!!!!!!!!!!!!!!!!!!!!!!!!!!!!!!!!!!!!!!!!!!!!!!!!!!!!!!!!!!!!!!!!!!!!!!!!!!!!!!!!!!!!!!!!!!!!!!!!!!!!!!!!!!!!!!!!!!!!!!!!!!!!!!!!!!!!!!!!!!!!!!!!!!!!!!!!!!!!!!!!!!!!!!!!!!!!!!!!!!!!!!!!!!!!!!!!!!!!!!!!!!!!!!!!!!!!!!!!!!!!!!!!!!!!!!!!!!!!!!!!!!!!!!!!!!!!!!!!!!!!!!!!!!!!!!!!!!!!!!!!!!!!!!!!!!!!!!!!!!!!!!!!!!!!!!!!!!!!!!!!!!!!!!!!!!!!!!!!!!!!!!!!!!!!!!!!!!!!!!!!!!!!!!!!!!!!!!!!!!!!!!!!!!!!!!!!!!!!!!!!!!!!!!!!!!!!!!!!!!!!!!!!!!!!!!!!!!!!!!!!!!!!!!!!!!!!!!!!!!!!!!!!!!!!!!!!!!!!!!!!!!!!!!!!!!!!!!!!!!!!!!!!!!!!!!!!!!!!!!!!!!!!!!!!!!!!!!!!!!!!!!!!!!!!!!!!!!!!!!!!!!!!!!!!!!!!!!!!!!!!!!!!!!!!!!!!!!!!!!!!!!!!!!!!!!!!!!!!!!!!!!!!!!!!!!!!!!!!!!!!!!!!!!!!!!!!!!!!!!!!!!!!!!!!!!!!!!!!!!!!!!!!!!!!!!!!!!!!!!!!!!!!!!!!!!!!!!!!!!!!!!!!!!!!!!!!!!!!!!!!!!!!!!!!!!!!!!!!!!!!!!!!!!!!!!!!!!!!!!!!!!!!!!!!!!!!!!!!!!!!!!!!!!!!!!!!!!!!!!!!!!!!!!!!!!!!!!!!!!!!!!!!!!!!!!!!!!!!!!!!!!!!!!!!!!!!!!!!!!!!!!!!!!!!!!!!!!!!!!!!!!!!!!!!!!!!!!!!!!!!!!!!!!!!!!!!!!!!!!!!!!!!!!!!!!!!!!!!!!!!!!!!!!!!!!!!!!!!!!!!!!!!!!!!!!!!!!!!!!!!!!!!!!!!!!!!!!!!!!!!!!!!!!!!!!!!!!!!!!!!!!!!!!!!!!!!!!!!!!!!!!!!!!!!!!!!!!!!!!!!!!!!!!!!!!!!!!!!!!!!!!!!!!!!!!!!!!!!!!!!!!!!!!!!!!!!!!!!!!!!!!!!!!!!!!!!!!!!!!!!!!!!!!!!!!!!!!!!!!!!!!!!!!!!!!!!!!!!!!!!!!!!!!!!!!!!!!!!!!!!!!!!!!!!!!!!!!!!!!!!!!!!!!!!!!!!!!!!!!!!!!!!!!!!!!!!!!!!!!!!!!!!!!!!!!!!!!!!!!!!!!!!!!!!!!!!!!!!!!!!!!!!!!!!!!!!!!!!!!!!!!!!!!!!!!!!!!!!!!!!!!!!!!!!!!!!!!!!!!!!!!!!!!!!!!!!!!!!!!!!!!!!!!!!!!!!!!!!!!!!!!!!!!!!!!!!!!!!!!!!!!!!!!!!!!!!!!!!!!!!!!!!!!!!!!!!!!!!!!!!!!!!!!!!!!!!!!!!!!!!!!!!!!!!!!!!!!!!!!!!!!!!!!!!!!!!!!!!!!!!!!!!!!!!!!!!!!!!!!!!!!!!!!!!!!!!!!!!!!!!!!!!!!!!!!!!!!!!!!!!!!!!!!!!!!!!!!!!!!!!!!!!!!!!!!!!!!!!!!!!!!!!!!!!!!!!!!!!!!!!!!!!!!!!!!!!!!!!!!!!!!!!!!!!!!!!!!!!!!!!!!!!!!!!!!!!!!!!!!!!!!!!!!!!!!!!!!!!!!!!!!!!!!!!!!!!!!!!!!!!!!!!!!!!!!!!!!!!!!!!!!!!!!!!!!!!!!!!!!!!!!!!!!!!!!!!!!!!!!!!!!!!!!!!!!!!!!!!!!!!!!!!!!!!!!!!!!!!!!!!!!!!!!!!!!!!!!!!!!!!!!!!!!!!!!!!!!!!!!!!!!!!!!!!!!!!!!!!!!!!!!!!!!!!!!!!!!!!!!!!!!!!!!!!!!!!!!!!!!!!!!!!!!!!!!!!!!!!!!!!!!!!!!!!!!!!!!!!!!!!!!!!!!!!!!!!!!!!!!!!!!!!!!!!!!!!!!!!!!!!!!!!!!!!!!!!!!!!!!!!!!!!!!!!!!!!!!!!!!!!!!!!!!!!!!!!!!!!!!!!!!!!!!!!!!!!!!!!!!!!!!!!!!!!!!!!!!!!!!!!1!^" style="position:absolute;margin-left:0;margin-top:0;width:.05pt;height:.05pt;z-index:25165977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Cs w:val="22"/>
        </w:rPr>
        <w:t>3GPP TSG RAN WG1 Meeting #114</w:t>
      </w:r>
      <w:r>
        <w:rPr>
          <w:rFonts w:ascii="Arial" w:hAnsi="Arial" w:cs="Arial"/>
          <w:b/>
          <w:kern w:val="2"/>
          <w:szCs w:val="22"/>
        </w:rPr>
        <w:tab/>
        <w:t>R1-</w:t>
      </w:r>
      <w:r w:rsidR="008F59DC" w:rsidRPr="008F59DC">
        <w:rPr>
          <w:rFonts w:ascii="Arial" w:hAnsi="Arial" w:cs="Arial"/>
          <w:b/>
          <w:kern w:val="2"/>
          <w:szCs w:val="22"/>
        </w:rPr>
        <w:t>2308293</w:t>
      </w:r>
    </w:p>
    <w:p w14:paraId="6DCD3C76" w14:textId="77777777" w:rsidR="00C9535D" w:rsidRDefault="00E92FBC">
      <w:pPr>
        <w:spacing w:after="60"/>
        <w:ind w:left="1555" w:hanging="1555"/>
        <w:jc w:val="left"/>
        <w:rPr>
          <w:rFonts w:ascii="Arial" w:hAnsi="Arial" w:cs="Arial"/>
          <w:b/>
          <w:kern w:val="2"/>
          <w:szCs w:val="22"/>
        </w:rPr>
      </w:pPr>
      <w:r>
        <w:rPr>
          <w:rFonts w:ascii="Arial" w:hAnsi="Arial" w:cs="Arial"/>
          <w:b/>
          <w:kern w:val="2"/>
          <w:szCs w:val="22"/>
        </w:rPr>
        <w:t>Toulouse, France, August 21st – August 25th, 2023</w:t>
      </w:r>
    </w:p>
    <w:p w14:paraId="759570F4" w14:textId="77777777" w:rsidR="00C9535D" w:rsidRDefault="00E92FBC">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9.1.3.2</w:t>
      </w:r>
    </w:p>
    <w:p w14:paraId="011B24AD" w14:textId="77777777" w:rsidR="00C9535D" w:rsidRDefault="00E92FBC">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095AA0D9" w14:textId="77777777" w:rsidR="00C9535D" w:rsidRDefault="00E92FBC">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 xml:space="preserve">FL Summary #1 on SRS enhancements </w:t>
      </w:r>
    </w:p>
    <w:p w14:paraId="74D94772" w14:textId="77777777" w:rsidR="00C9535D" w:rsidRDefault="00E92FBC">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4E96E8F8" w14:textId="77777777" w:rsidR="00C9535D" w:rsidRDefault="00C9535D">
      <w:pPr>
        <w:rPr>
          <w:rFonts w:cs="Times New Roman"/>
          <w:sz w:val="24"/>
        </w:rPr>
      </w:pPr>
    </w:p>
    <w:p w14:paraId="0E7460C4" w14:textId="77777777" w:rsidR="00C9535D" w:rsidRDefault="00E92FBC">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21B0FD8C" w14:textId="77777777" w:rsidR="00C9535D" w:rsidRDefault="00E92FBC">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1DFB9C22" w14:textId="77777777" w:rsidR="00C9535D" w:rsidRDefault="00E92FBC">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8A187A3" w14:textId="77777777" w:rsidR="00C9535D" w:rsidRDefault="00E92FBC">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w:t>
      </w:r>
      <w:proofErr w:type="spellStart"/>
      <w:r>
        <w:rPr>
          <w:rFonts w:cs="Times New Roman"/>
          <w:bCs/>
          <w:szCs w:val="22"/>
          <w:lang w:eastAsia="en-GB"/>
        </w:rPr>
        <w:t>mTRP</w:t>
      </w:r>
      <w:proofErr w:type="spellEnd"/>
      <w:r>
        <w:rPr>
          <w:rFonts w:cs="Times New Roman"/>
          <w:bCs/>
          <w:szCs w:val="22"/>
          <w:lang w:eastAsia="en-GB"/>
        </w:rPr>
        <w:t xml:space="preserve"> targeting FDD and its associated CSI reporting, taking into account throughput-overhead trade-off</w:t>
      </w:r>
    </w:p>
    <w:p w14:paraId="47DD5666" w14:textId="77777777" w:rsidR="00C9535D" w:rsidRDefault="00E92FBC">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1486D43" w14:textId="77777777" w:rsidR="00C9535D" w:rsidRDefault="00E92FBC">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the maximum number of CSI-RS ports per resource remains the same as in Rel-17, i.e. 32</w:t>
      </w:r>
    </w:p>
    <w:p w14:paraId="22944D87" w14:textId="77777777" w:rsidR="00C9535D" w:rsidRDefault="00E92FBC">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enhancements to enable 8 Tx UL operation to support 4 and more layers per UE in UL targeting CPE/FWA/vehicle/Industrial devices</w:t>
      </w:r>
    </w:p>
    <w:p w14:paraId="2E6EF1A3" w14:textId="77777777" w:rsidR="00C9535D" w:rsidRDefault="00E92FBC">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7138B987" w14:textId="77777777" w:rsidR="00C9535D" w:rsidRDefault="00C9535D">
      <w:pPr>
        <w:rPr>
          <w:rFonts w:cs="Times New Roman"/>
          <w:szCs w:val="22"/>
        </w:rPr>
      </w:pPr>
    </w:p>
    <w:p w14:paraId="28325C8A" w14:textId="77777777" w:rsidR="00C9535D" w:rsidRDefault="00E92FBC">
      <w:pPr>
        <w:rPr>
          <w:rFonts w:cs="Times New Roman"/>
          <w:szCs w:val="22"/>
        </w:rPr>
      </w:pPr>
      <w:r>
        <w:rPr>
          <w:rFonts w:cs="Times New Roman"/>
          <w:szCs w:val="22"/>
        </w:rPr>
        <w:t>24 contributions [2-25] have been submitted to Agenda Item 9.1.3.2 of RAN1#114 on SRS Enhancements targeting TDD CJT and 8 Tx operations. Main views and further discussion points based on these contributions are collected in this document. Any additional inputs from any company can also be provided in this document.</w:t>
      </w:r>
    </w:p>
    <w:p w14:paraId="2F14F493" w14:textId="77777777" w:rsidR="00C9535D" w:rsidRDefault="00C9535D">
      <w:pPr>
        <w:rPr>
          <w:rFonts w:cs="Times New Roman"/>
          <w:szCs w:val="22"/>
        </w:rPr>
      </w:pPr>
    </w:p>
    <w:p w14:paraId="51F76818" w14:textId="77777777" w:rsidR="00C9535D" w:rsidRDefault="00E92FBC">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1B613F81"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Subset(s) for cyclic shift hopping and comb offset hopping</w:t>
      </w:r>
    </w:p>
    <w:p w14:paraId="7CCE0915" w14:textId="77777777" w:rsidR="00C9535D" w:rsidRDefault="00E92FBC">
      <w:pPr>
        <w:spacing w:line="276" w:lineRule="auto"/>
        <w:rPr>
          <w:rFonts w:cs="Times New Roman"/>
          <w:szCs w:val="22"/>
        </w:rPr>
      </w:pPr>
      <w:r>
        <w:rPr>
          <w:rFonts w:cs="Times New Roman"/>
          <w:szCs w:val="22"/>
        </w:rPr>
        <w:t>We had the following agreement:</w:t>
      </w:r>
    </w:p>
    <w:p w14:paraId="073F66F0" w14:textId="77777777" w:rsidR="00C9535D" w:rsidRDefault="00E92FBC">
      <w:pPr>
        <w:spacing w:before="240"/>
        <w:rPr>
          <w:rFonts w:cs="Times New Roman"/>
          <w:i/>
          <w:iCs/>
          <w:szCs w:val="22"/>
          <w:highlight w:val="green"/>
        </w:rPr>
      </w:pPr>
      <w:r>
        <w:rPr>
          <w:rFonts w:cs="Times New Roman"/>
          <w:i/>
          <w:iCs/>
          <w:szCs w:val="22"/>
          <w:highlight w:val="green"/>
        </w:rPr>
        <w:t>Agreement</w:t>
      </w:r>
    </w:p>
    <w:p w14:paraId="265CC5DA" w14:textId="77777777" w:rsidR="00C9535D" w:rsidRDefault="00E92FBC">
      <w:pPr>
        <w:rPr>
          <w:rFonts w:cs="Times"/>
          <w:i/>
          <w:iCs/>
          <w:szCs w:val="22"/>
        </w:rPr>
      </w:pPr>
      <w:r>
        <w:rPr>
          <w:rFonts w:cs="Times"/>
          <w:i/>
          <w:iCs/>
          <w:szCs w:val="22"/>
        </w:rPr>
        <w:t>Support configuring a subset of comb offsets when comb offset hopping is configured, and configuring a subset of cyclic shifts when cyclic shift hopping is configured.</w:t>
      </w:r>
    </w:p>
    <w:p w14:paraId="501F0CAB" w14:textId="77777777" w:rsidR="00C9535D" w:rsidRDefault="00E92FBC">
      <w:pPr>
        <w:pStyle w:val="bullet1"/>
        <w:numPr>
          <w:ilvl w:val="0"/>
          <w:numId w:val="9"/>
        </w:numPr>
        <w:spacing w:line="240" w:lineRule="auto"/>
        <w:rPr>
          <w:i/>
          <w:iCs w:val="0"/>
          <w:szCs w:val="22"/>
          <w:lang w:val="en-US"/>
        </w:rPr>
      </w:pPr>
      <w:r>
        <w:rPr>
          <w:i/>
          <w:szCs w:val="22"/>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Cs w:val="22"/>
                <w:lang w:val="en-US"/>
              </w:rPr>
            </m:ctrlPr>
          </m:sSubSupPr>
          <m:e>
            <m:r>
              <m:rPr>
                <m:sty m:val="bi"/>
              </m:rPr>
              <w:rPr>
                <w:rFonts w:ascii="Cambria Math" w:hAnsi="Cambria Math"/>
                <w:szCs w:val="22"/>
                <w:lang w:val="en-US"/>
              </w:rPr>
              <m:t>k</m:t>
            </m:r>
          </m:e>
          <m:sub>
            <m:r>
              <m:rPr>
                <m:nor/>
              </m:rPr>
              <w:rPr>
                <w:rFonts w:ascii="Cambria Math" w:hAnsi="Cambria Math"/>
                <w:b/>
                <w:bCs/>
                <w:i/>
                <w:szCs w:val="22"/>
                <w:lang w:val="en-US"/>
              </w:rPr>
              <m:t>hopping</m:t>
            </m:r>
          </m:sub>
          <m:sup>
            <m:r>
              <m:rPr>
                <m:sty m:val="bi"/>
              </m:rPr>
              <w:rPr>
                <w:rFonts w:ascii="Cambria Math" w:hAnsi="Cambria Math"/>
                <w:szCs w:val="22"/>
                <w:lang w:val="en-US"/>
              </w:rPr>
              <m:t>(</m:t>
            </m:r>
            <m:sSub>
              <m:sSubPr>
                <m:ctrlPr>
                  <w:rPr>
                    <w:rFonts w:ascii="Cambria Math" w:eastAsia="Calibri" w:hAnsi="Cambria Math"/>
                    <w:b/>
                    <w:bCs/>
                    <w:i/>
                    <w:szCs w:val="22"/>
                    <w:lang w:val="en-US"/>
                  </w:rPr>
                </m:ctrlPr>
              </m:sSubPr>
              <m:e>
                <m:r>
                  <m:rPr>
                    <m:sty m:val="bi"/>
                  </m:rPr>
                  <w:rPr>
                    <w:rFonts w:ascii="Cambria Math" w:hAnsi="Cambria Math"/>
                    <w:szCs w:val="22"/>
                    <w:lang w:val="en-US"/>
                  </w:rPr>
                  <m:t>p</m:t>
                </m:r>
              </m:e>
              <m:sub>
                <m:r>
                  <m:rPr>
                    <m:sty m:val="bi"/>
                  </m:rPr>
                  <w:rPr>
                    <w:rFonts w:ascii="Cambria Math" w:hAnsi="Cambria Math"/>
                    <w:szCs w:val="22"/>
                    <w:lang w:val="en-US"/>
                  </w:rPr>
                  <m:t>i</m:t>
                </m:r>
              </m:sub>
            </m:sSub>
            <m:r>
              <m:rPr>
                <m:sty m:val="bi"/>
              </m:rPr>
              <w:rPr>
                <w:rFonts w:ascii="Cambria Math" w:hAnsi="Cambria Math"/>
                <w:szCs w:val="22"/>
                <w:lang w:val="en-US"/>
              </w:rPr>
              <m:t>)</m:t>
            </m:r>
          </m:sup>
        </m:sSubSup>
      </m:oMath>
      <w:r>
        <w:rPr>
          <w:i/>
          <w:szCs w:val="22"/>
          <w:lang w:val="en-US"/>
        </w:rPr>
        <w:t xml:space="preserve"> on an OFDM symbol.</w:t>
      </w:r>
    </w:p>
    <w:p w14:paraId="5235D91B" w14:textId="77777777" w:rsidR="00C9535D" w:rsidRDefault="00E92FBC">
      <w:pPr>
        <w:pStyle w:val="bullet1"/>
        <w:numPr>
          <w:ilvl w:val="0"/>
          <w:numId w:val="9"/>
        </w:numPr>
        <w:spacing w:line="240" w:lineRule="auto"/>
        <w:rPr>
          <w:i/>
          <w:iCs w:val="0"/>
          <w:szCs w:val="22"/>
          <w:lang w:val="en-US"/>
        </w:rPr>
      </w:pPr>
      <w:r>
        <w:rPr>
          <w:i/>
          <w:szCs w:val="22"/>
          <w:lang w:val="en-US"/>
        </w:rPr>
        <w:t>This is a UE-optional feature.</w:t>
      </w:r>
    </w:p>
    <w:p w14:paraId="76D6CA9B" w14:textId="77777777" w:rsidR="00C9535D" w:rsidRDefault="00C9535D">
      <w:pPr>
        <w:spacing w:line="276" w:lineRule="auto"/>
        <w:rPr>
          <w:rFonts w:cs="Times New Roman"/>
          <w:szCs w:val="22"/>
        </w:rPr>
      </w:pPr>
    </w:p>
    <w:p w14:paraId="2927886F" w14:textId="77777777" w:rsidR="00C9535D" w:rsidRDefault="00E92FBC">
      <w:pPr>
        <w:spacing w:line="276" w:lineRule="auto"/>
        <w:rPr>
          <w:rFonts w:cs="Times New Roman"/>
          <w:szCs w:val="22"/>
        </w:rPr>
      </w:pPr>
      <w:r>
        <w:rPr>
          <w:rFonts w:cs="Times New Roman"/>
          <w:szCs w:val="22"/>
        </w:rPr>
        <w:t>The details about the subset configuration and corresponding behaviors need further decisions. The general positions are:</w:t>
      </w:r>
    </w:p>
    <w:p w14:paraId="6CA9C1FE" w14:textId="77777777" w:rsidR="00C9535D" w:rsidRDefault="00E92FBC">
      <w:pPr>
        <w:pStyle w:val="bullet1"/>
        <w:rPr>
          <w:lang w:val="en-US"/>
        </w:rPr>
      </w:pPr>
      <w:r>
        <w:rPr>
          <w:b/>
          <w:bCs/>
          <w:lang w:val="en-US"/>
        </w:rPr>
        <w:lastRenderedPageBreak/>
        <w:t>Option 1:</w:t>
      </w:r>
      <w:r>
        <w:rPr>
          <w:lang w:val="en-US"/>
        </w:rPr>
        <w:t xml:space="preserve"> The subset is configured using a new RRC parameter which includes z (</w:t>
      </w:r>
      <m:oMath>
        <m:r>
          <w:rPr>
            <w:rFonts w:ascii="Cambria Math" w:hAnsi="Cambria Math"/>
            <w:lang w:val="en-US"/>
          </w:rPr>
          <m:t>1≤z≤Z</m:t>
        </m:r>
      </m:oMath>
      <w:r>
        <w:rPr>
          <w:lang w:val="en-US"/>
        </w:rPr>
        <w:t>) integer values for hopping offsets.</w:t>
      </w:r>
    </w:p>
    <w:p w14:paraId="47842BE7" w14:textId="77777777" w:rsidR="00C9535D" w:rsidRDefault="00E92FBC">
      <w:pPr>
        <w:pStyle w:val="bullet1"/>
        <w:numPr>
          <w:ilvl w:val="1"/>
          <w:numId w:val="3"/>
        </w:numPr>
        <w:rPr>
          <w:lang w:val="en-US"/>
        </w:rPr>
      </w:pPr>
      <w:r>
        <w:rPr>
          <w:lang w:val="en-US"/>
        </w:rPr>
        <w:t xml:space="preserve">Supporting: CATT, CMCC, Futurewei, Huawei, </w:t>
      </w:r>
      <w:proofErr w:type="spellStart"/>
      <w:r>
        <w:rPr>
          <w:lang w:val="en-US"/>
        </w:rPr>
        <w:t>HiSilicon</w:t>
      </w:r>
      <w:proofErr w:type="spellEnd"/>
      <w:r>
        <w:rPr>
          <w:lang w:val="en-US"/>
        </w:rPr>
        <w:t xml:space="preserve">, Lenovo, LG, New H3C, Qualcomm, Samsung, vivo, </w:t>
      </w:r>
      <w:proofErr w:type="spellStart"/>
      <w:r>
        <w:rPr>
          <w:lang w:val="en-US"/>
        </w:rPr>
        <w:t>xiaomi</w:t>
      </w:r>
      <w:proofErr w:type="spellEnd"/>
      <w:r>
        <w:rPr>
          <w:lang w:val="en-US"/>
        </w:rPr>
        <w:t>, ZTE (13)</w:t>
      </w:r>
    </w:p>
    <w:p w14:paraId="349515DC" w14:textId="77777777" w:rsidR="00C9535D" w:rsidRDefault="00E92FBC">
      <w:pPr>
        <w:pStyle w:val="bullet1"/>
        <w:numPr>
          <w:ilvl w:val="1"/>
          <w:numId w:val="3"/>
        </w:numPr>
        <w:rPr>
          <w:lang w:val="en-US"/>
        </w:rPr>
      </w:pPr>
      <w:r>
        <w:rPr>
          <w:b/>
          <w:bCs/>
          <w:lang w:val="en-US"/>
        </w:rPr>
        <w:t>Option 1a:</w:t>
      </w:r>
      <w:r>
        <w:rPr>
          <w:lang w:val="en-US"/>
        </w:rPr>
        <w:t xml:space="preserve"> The subset S={S(0</w:t>
      </w:r>
      <w:proofErr w:type="gramStart"/>
      <w:r>
        <w:rPr>
          <w:lang w:val="en-US"/>
        </w:rPr>
        <w:t>),S</w:t>
      </w:r>
      <w:proofErr w:type="gramEnd"/>
      <w:r>
        <w:rPr>
          <w:lang w:val="en-US"/>
        </w:rPr>
        <w:t>(1),…,S(z-1)} is configured using a new RRC parameter which includes the z integer values for hopping offsets.</w:t>
      </w:r>
    </w:p>
    <w:p w14:paraId="567463B3" w14:textId="7DF577CD" w:rsidR="00C9535D" w:rsidRDefault="00E92FBC">
      <w:pPr>
        <w:pStyle w:val="bullet1"/>
        <w:numPr>
          <w:ilvl w:val="2"/>
          <w:numId w:val="3"/>
        </w:numPr>
        <w:rPr>
          <w:lang w:val="en-US"/>
        </w:rPr>
      </w:pPr>
      <w:r>
        <w:rPr>
          <w:lang w:val="en-US"/>
        </w:rPr>
        <w:t xml:space="preserve">Supporting: </w:t>
      </w:r>
      <w:proofErr w:type="spellStart"/>
      <w:r w:rsidR="007542AD">
        <w:rPr>
          <w:color w:val="FF0000"/>
          <w:lang w:val="en-US"/>
        </w:rPr>
        <w:t>Fijitsu</w:t>
      </w:r>
      <w:proofErr w:type="spellEnd"/>
      <w:r w:rsidR="007542AD">
        <w:rPr>
          <w:color w:val="FF0000"/>
          <w:lang w:val="en-US"/>
        </w:rPr>
        <w:t xml:space="preserve">, </w:t>
      </w:r>
      <w:r>
        <w:rPr>
          <w:lang w:val="en-US"/>
        </w:rPr>
        <w:t xml:space="preserve">CMCC, Futurewei, </w:t>
      </w:r>
      <w:r w:rsidR="00831568">
        <w:rPr>
          <w:color w:val="FF0000"/>
          <w:lang w:val="en-US"/>
        </w:rPr>
        <w:t>Nokia, Nokia Shanghai Bell,</w:t>
      </w:r>
      <w:r w:rsidR="00831568">
        <w:rPr>
          <w:lang w:val="en-US"/>
        </w:rPr>
        <w:t xml:space="preserve"> </w:t>
      </w:r>
      <w:r>
        <w:rPr>
          <w:lang w:val="en-US"/>
        </w:rPr>
        <w:t>vivo (</w:t>
      </w:r>
      <w:r w:rsidR="0075434C">
        <w:rPr>
          <w:color w:val="FF0000"/>
          <w:lang w:val="en-US"/>
        </w:rPr>
        <w:t>6</w:t>
      </w:r>
      <w:r>
        <w:rPr>
          <w:lang w:val="en-US"/>
        </w:rPr>
        <w:t>)</w:t>
      </w:r>
    </w:p>
    <w:p w14:paraId="4A21AE82" w14:textId="77777777" w:rsidR="00C9535D" w:rsidRDefault="00E92FBC">
      <w:pPr>
        <w:pStyle w:val="bullet1"/>
        <w:numPr>
          <w:ilvl w:val="1"/>
          <w:numId w:val="3"/>
        </w:numPr>
        <w:rPr>
          <w:lang w:val="en-US"/>
        </w:rPr>
      </w:pPr>
      <w:r>
        <w:rPr>
          <w:b/>
          <w:bCs/>
          <w:lang w:val="en-US"/>
        </w:rPr>
        <w:t>Option 1b:</w:t>
      </w:r>
      <w:r>
        <w:rPr>
          <w:lang w:val="en-US"/>
        </w:rPr>
        <w:t xml:space="preserve"> The subset S={S(0</w:t>
      </w:r>
      <w:proofErr w:type="gramStart"/>
      <w:r>
        <w:rPr>
          <w:lang w:val="en-US"/>
        </w:rPr>
        <w:t>),S</w:t>
      </w:r>
      <w:proofErr w:type="gramEnd"/>
      <w:r>
        <w:rPr>
          <w:lang w:val="en-US"/>
        </w:rPr>
        <w:t xml:space="preserve">(1),…,S(z-1)} is configured using a new RRC parameter which includes a Z-length bitmap for hopping offsets, with S(i-1) being the </w:t>
      </w:r>
      <w:proofErr w:type="spellStart"/>
      <w:r>
        <w:rPr>
          <w:lang w:val="en-US"/>
        </w:rPr>
        <w:t>i-th</w:t>
      </w:r>
      <w:proofErr w:type="spellEnd"/>
      <w:r>
        <w:rPr>
          <w:lang w:val="en-US"/>
        </w:rPr>
        <w:t xml:space="preserve"> bit set as 1.</w:t>
      </w:r>
    </w:p>
    <w:p w14:paraId="09307AF6" w14:textId="79CBB1FF" w:rsidR="00C9535D" w:rsidRDefault="00E92FBC">
      <w:pPr>
        <w:pStyle w:val="bullet1"/>
        <w:numPr>
          <w:ilvl w:val="2"/>
          <w:numId w:val="3"/>
        </w:numPr>
        <w:rPr>
          <w:lang w:val="en-US"/>
        </w:rPr>
      </w:pPr>
      <w:r>
        <w:rPr>
          <w:lang w:val="en-US"/>
        </w:rPr>
        <w:t xml:space="preserve">Supporting: </w:t>
      </w:r>
      <w:r w:rsidR="00831568">
        <w:rPr>
          <w:color w:val="FF0000"/>
          <w:lang w:val="en-US"/>
        </w:rPr>
        <w:t>Apple, C</w:t>
      </w:r>
      <w:r w:rsidR="004B4FA6">
        <w:rPr>
          <w:color w:val="FF0000"/>
          <w:lang w:val="en-US"/>
        </w:rPr>
        <w:t xml:space="preserve">MCC, </w:t>
      </w:r>
      <w:proofErr w:type="spellStart"/>
      <w:r w:rsidR="007542AD">
        <w:rPr>
          <w:color w:val="FF0000"/>
          <w:lang w:val="en-US"/>
        </w:rPr>
        <w:t>Fijitsu</w:t>
      </w:r>
      <w:proofErr w:type="spellEnd"/>
      <w:r w:rsidR="007542AD">
        <w:rPr>
          <w:color w:val="FF0000"/>
          <w:lang w:val="en-US"/>
        </w:rPr>
        <w:t xml:space="preserve">, </w:t>
      </w:r>
      <w:proofErr w:type="spellStart"/>
      <w:r w:rsidR="00831568">
        <w:rPr>
          <w:color w:val="FF0000"/>
          <w:lang w:val="en-US"/>
        </w:rPr>
        <w:t>InterDigital</w:t>
      </w:r>
      <w:proofErr w:type="spellEnd"/>
      <w:r w:rsidR="00831568">
        <w:rPr>
          <w:color w:val="FF0000"/>
          <w:lang w:val="en-US"/>
        </w:rPr>
        <w:t xml:space="preserve">, </w:t>
      </w:r>
      <w:r w:rsidR="004B4FA6">
        <w:rPr>
          <w:color w:val="FF0000"/>
          <w:lang w:val="en-US"/>
        </w:rPr>
        <w:t>Lenovo, LGE,</w:t>
      </w:r>
      <w:r w:rsidR="00B81869">
        <w:rPr>
          <w:color w:val="FF0000"/>
          <w:lang w:val="en-US"/>
        </w:rPr>
        <w:t xml:space="preserve"> NEC,</w:t>
      </w:r>
      <w:r w:rsidR="004B4FA6">
        <w:rPr>
          <w:color w:val="FF0000"/>
          <w:lang w:val="en-US"/>
        </w:rPr>
        <w:t xml:space="preserve"> OPPO</w:t>
      </w:r>
      <w:r w:rsidR="00831568">
        <w:rPr>
          <w:color w:val="FF0000"/>
          <w:lang w:val="en-US"/>
        </w:rPr>
        <w:t>, Nokia, Nokia Shanghai Bell</w:t>
      </w:r>
      <w:r w:rsidR="004B4FA6">
        <w:rPr>
          <w:color w:val="FF0000"/>
          <w:lang w:val="en-US"/>
        </w:rPr>
        <w:t xml:space="preserve">, </w:t>
      </w:r>
      <w:r>
        <w:rPr>
          <w:lang w:val="en-US"/>
        </w:rPr>
        <w:t>Qualcomm, Samsung</w:t>
      </w:r>
      <w:r w:rsidR="004B4FA6">
        <w:rPr>
          <w:lang w:val="en-US"/>
        </w:rPr>
        <w:t xml:space="preserve"> </w:t>
      </w:r>
      <w:r w:rsidR="004B4FA6">
        <w:rPr>
          <w:color w:val="FF0000"/>
          <w:lang w:val="en-US"/>
        </w:rPr>
        <w:t>(length Z-1)</w:t>
      </w:r>
      <w:r>
        <w:rPr>
          <w:lang w:val="en-US"/>
        </w:rPr>
        <w:t>, ZTE (</w:t>
      </w:r>
      <w:r w:rsidR="0075434C">
        <w:rPr>
          <w:color w:val="FF0000"/>
          <w:lang w:val="en-US"/>
        </w:rPr>
        <w:t>13</w:t>
      </w:r>
      <w:r>
        <w:rPr>
          <w:lang w:val="en-US"/>
        </w:rPr>
        <w:t>)</w:t>
      </w:r>
    </w:p>
    <w:p w14:paraId="23E9D8A8" w14:textId="77777777" w:rsidR="00C9535D" w:rsidRDefault="00E92FBC">
      <w:pPr>
        <w:pStyle w:val="bullet1"/>
        <w:numPr>
          <w:ilvl w:val="1"/>
          <w:numId w:val="3"/>
        </w:numPr>
        <w:rPr>
          <w:lang w:val="en-US"/>
        </w:rPr>
      </w:pPr>
      <w:r>
        <w:rPr>
          <w:b/>
          <w:bCs/>
          <w:lang w:val="en-US"/>
        </w:rPr>
        <w:t>Option 1c:</w:t>
      </w:r>
      <w:r>
        <w:rPr>
          <w:lang w:val="en-US"/>
        </w:rPr>
        <w:t xml:space="preserve"> The subset is configured using a new RRC parameter which includes one or more regions/segments/groups of (consecutive or evenly-spaced) integer values for hopping offsets.</w:t>
      </w:r>
    </w:p>
    <w:p w14:paraId="5D295BBA" w14:textId="1D706AFB" w:rsidR="00C9535D" w:rsidRDefault="00E92FBC">
      <w:pPr>
        <w:pStyle w:val="bullet1"/>
        <w:numPr>
          <w:ilvl w:val="2"/>
          <w:numId w:val="3"/>
        </w:numPr>
        <w:rPr>
          <w:lang w:val="en-US"/>
        </w:rPr>
      </w:pPr>
      <w:r>
        <w:rPr>
          <w:lang w:val="en-US"/>
        </w:rPr>
        <w:t xml:space="preserve">Supporting: </w:t>
      </w:r>
      <w:r w:rsidR="004B4FA6">
        <w:rPr>
          <w:color w:val="FF0000"/>
          <w:lang w:val="en-US"/>
        </w:rPr>
        <w:t>C</w:t>
      </w:r>
      <w:r w:rsidR="00CF383F">
        <w:rPr>
          <w:color w:val="FF0000"/>
          <w:lang w:val="en-US"/>
        </w:rPr>
        <w:t>hina Unicom, C</w:t>
      </w:r>
      <w:r w:rsidR="004B4FA6">
        <w:rPr>
          <w:color w:val="FF0000"/>
          <w:lang w:val="en-US"/>
        </w:rPr>
        <w:t>MCC</w:t>
      </w:r>
      <w:r w:rsidR="0075434C">
        <w:rPr>
          <w:color w:val="FF0000"/>
          <w:lang w:val="en-US"/>
        </w:rPr>
        <w:t>, Futurewei</w:t>
      </w:r>
      <w:r w:rsidR="004B4FA6">
        <w:rPr>
          <w:color w:val="FF0000"/>
          <w:lang w:val="en-US"/>
        </w:rPr>
        <w:t xml:space="preserve">, </w:t>
      </w:r>
      <w:r>
        <w:rPr>
          <w:lang w:val="en-US"/>
        </w:rPr>
        <w:t xml:space="preserve">Huawei, </w:t>
      </w:r>
      <w:proofErr w:type="spellStart"/>
      <w:r>
        <w:rPr>
          <w:lang w:val="en-US"/>
        </w:rPr>
        <w:t>HiSilicon</w:t>
      </w:r>
      <w:proofErr w:type="spellEnd"/>
      <w:r>
        <w:rPr>
          <w:lang w:val="en-US"/>
        </w:rPr>
        <w:t xml:space="preserve">, </w:t>
      </w:r>
      <w:proofErr w:type="spellStart"/>
      <w:r w:rsidR="00831568">
        <w:rPr>
          <w:color w:val="FF0000"/>
          <w:lang w:val="en-US"/>
        </w:rPr>
        <w:t>InterDigital</w:t>
      </w:r>
      <w:proofErr w:type="spellEnd"/>
      <w:r w:rsidR="00831568">
        <w:rPr>
          <w:color w:val="FF0000"/>
          <w:lang w:val="en-US"/>
        </w:rPr>
        <w:t xml:space="preserve">, </w:t>
      </w:r>
      <w:r>
        <w:rPr>
          <w:lang w:val="en-US"/>
        </w:rPr>
        <w:t>Lenovo</w:t>
      </w:r>
      <w:r w:rsidR="004B4FA6">
        <w:rPr>
          <w:lang w:val="en-US"/>
        </w:rPr>
        <w:t xml:space="preserve">, </w:t>
      </w:r>
      <w:r w:rsidR="004B4FA6">
        <w:rPr>
          <w:color w:val="FF0000"/>
          <w:lang w:val="en-US"/>
        </w:rPr>
        <w:t>N</w:t>
      </w:r>
      <w:r w:rsidR="00831568">
        <w:rPr>
          <w:color w:val="FF0000"/>
          <w:lang w:val="en-US"/>
        </w:rPr>
        <w:t>ew H3C, N</w:t>
      </w:r>
      <w:r w:rsidR="004B4FA6">
        <w:rPr>
          <w:color w:val="FF0000"/>
          <w:lang w:val="en-US"/>
        </w:rPr>
        <w:t>TT DOCOMO, OPPO, Sharp,</w:t>
      </w:r>
      <w:r w:rsidR="007542AD">
        <w:rPr>
          <w:color w:val="FF0000"/>
          <w:lang w:val="en-US"/>
        </w:rPr>
        <w:t xml:space="preserve"> </w:t>
      </w:r>
      <w:proofErr w:type="spellStart"/>
      <w:r w:rsidR="007542AD">
        <w:rPr>
          <w:color w:val="FF0000"/>
          <w:lang w:val="en-US"/>
        </w:rPr>
        <w:t>Spreadtrum</w:t>
      </w:r>
      <w:proofErr w:type="spellEnd"/>
      <w:r w:rsidR="007542AD">
        <w:rPr>
          <w:color w:val="FF0000"/>
          <w:lang w:val="en-US"/>
        </w:rPr>
        <w:t>,</w:t>
      </w:r>
      <w:r w:rsidR="004B4FA6">
        <w:rPr>
          <w:color w:val="FF0000"/>
          <w:lang w:val="en-US"/>
        </w:rPr>
        <w:t xml:space="preserve"> vivo</w:t>
      </w:r>
      <w:r w:rsidR="007542AD">
        <w:rPr>
          <w:color w:val="FF0000"/>
          <w:lang w:val="en-US"/>
        </w:rPr>
        <w:t xml:space="preserve">, </w:t>
      </w:r>
      <w:proofErr w:type="spellStart"/>
      <w:r w:rsidR="007542AD">
        <w:rPr>
          <w:color w:val="FF0000"/>
          <w:lang w:val="en-US"/>
        </w:rPr>
        <w:t>xiaomi</w:t>
      </w:r>
      <w:proofErr w:type="spellEnd"/>
      <w:r>
        <w:rPr>
          <w:lang w:val="en-US"/>
        </w:rPr>
        <w:t xml:space="preserve"> (</w:t>
      </w:r>
      <w:r w:rsidR="0075434C">
        <w:rPr>
          <w:color w:val="FF0000"/>
          <w:lang w:val="en-US"/>
        </w:rPr>
        <w:t>14</w:t>
      </w:r>
      <w:r>
        <w:rPr>
          <w:lang w:val="en-US"/>
        </w:rPr>
        <w:t>)</w:t>
      </w:r>
    </w:p>
    <w:p w14:paraId="16B0DF57" w14:textId="77777777" w:rsidR="00C9535D" w:rsidRDefault="00E92FBC">
      <w:pPr>
        <w:pStyle w:val="bullet1"/>
        <w:numPr>
          <w:ilvl w:val="1"/>
          <w:numId w:val="3"/>
        </w:numPr>
        <w:rPr>
          <w:lang w:val="en-US"/>
        </w:rPr>
      </w:pPr>
      <w:r>
        <w:rPr>
          <w:b/>
          <w:bCs/>
          <w:lang w:val="en-US"/>
        </w:rPr>
        <w:t>Option 1d:</w:t>
      </w:r>
      <w:r>
        <w:rPr>
          <w:lang w:val="en-US"/>
        </w:rPr>
        <w:t xml:space="preserve"> The number of subsets is fixed as 2, and a subset is configured with one or more integer values for hopping offsets.</w:t>
      </w:r>
    </w:p>
    <w:p w14:paraId="1A74CE3F" w14:textId="77777777" w:rsidR="00C9535D" w:rsidRDefault="00E92FBC">
      <w:pPr>
        <w:pStyle w:val="bullet1"/>
        <w:numPr>
          <w:ilvl w:val="2"/>
          <w:numId w:val="3"/>
        </w:numPr>
        <w:rPr>
          <w:lang w:val="en-US"/>
        </w:rPr>
      </w:pPr>
      <w:r>
        <w:rPr>
          <w:lang w:val="en-US"/>
        </w:rPr>
        <w:t xml:space="preserve">Supporting: </w:t>
      </w:r>
      <w:proofErr w:type="spellStart"/>
      <w:r>
        <w:rPr>
          <w:lang w:val="en-US"/>
        </w:rPr>
        <w:t>xiaomi</w:t>
      </w:r>
      <w:proofErr w:type="spellEnd"/>
      <w:r>
        <w:rPr>
          <w:lang w:val="en-US"/>
        </w:rPr>
        <w:t xml:space="preserve"> </w:t>
      </w:r>
    </w:p>
    <w:p w14:paraId="0E18FEDD" w14:textId="77777777" w:rsidR="00C9535D" w:rsidRDefault="00E92FBC">
      <w:pPr>
        <w:pStyle w:val="bullet1"/>
        <w:rPr>
          <w:lang w:val="en-US"/>
        </w:rPr>
      </w:pPr>
      <w:r>
        <w:rPr>
          <w:b/>
          <w:bCs/>
          <w:lang w:val="en-US"/>
        </w:rPr>
        <w:t>Option 2:</w:t>
      </w:r>
      <w:r>
        <w:rPr>
          <w:lang w:val="en-US"/>
        </w:rPr>
        <w:t xml:space="preserve"> The subset is explicitly configured by legacy parameters </w:t>
      </w:r>
      <w:proofErr w:type="spellStart"/>
      <w:r>
        <w:rPr>
          <w:i/>
          <w:iCs w:val="0"/>
          <w:lang w:val="en-US"/>
        </w:rPr>
        <w:t>cyclicShift</w:t>
      </w:r>
      <w:proofErr w:type="spellEnd"/>
      <w:r>
        <w:rPr>
          <w:lang w:val="en-US"/>
        </w:rPr>
        <w:t xml:space="preserve"> and </w:t>
      </w:r>
      <w:proofErr w:type="spellStart"/>
      <w:r>
        <w:rPr>
          <w:i/>
          <w:iCs w:val="0"/>
          <w:lang w:val="en-US"/>
        </w:rPr>
        <w:t>combOffset</w:t>
      </w:r>
      <w:proofErr w:type="spellEnd"/>
      <w:r>
        <w:rPr>
          <w:lang w:val="en-US"/>
        </w:rPr>
        <w:t xml:space="preserve"> for cyclic shift hopping and comb offset hopping, respectively.</w:t>
      </w:r>
    </w:p>
    <w:p w14:paraId="6FF60BB2" w14:textId="77777777" w:rsidR="00C9535D" w:rsidRDefault="00E92FBC">
      <w:pPr>
        <w:pStyle w:val="bullet1"/>
        <w:numPr>
          <w:ilvl w:val="1"/>
          <w:numId w:val="3"/>
        </w:numPr>
        <w:rPr>
          <w:lang w:val="en-US"/>
        </w:rPr>
      </w:pPr>
      <w:r>
        <w:rPr>
          <w:lang w:val="en-US"/>
        </w:rPr>
        <w:t xml:space="preserve">Supporting: Ericsson, </w:t>
      </w:r>
      <w:proofErr w:type="spellStart"/>
      <w:r>
        <w:rPr>
          <w:lang w:val="en-US"/>
        </w:rPr>
        <w:t>InterDigital</w:t>
      </w:r>
      <w:proofErr w:type="spellEnd"/>
      <w:r>
        <w:rPr>
          <w:lang w:val="en-US"/>
        </w:rPr>
        <w:t>, NTT DOCOMO (3)</w:t>
      </w:r>
    </w:p>
    <w:p w14:paraId="4D2B9A55" w14:textId="77777777" w:rsidR="00C9535D" w:rsidRDefault="00C9535D">
      <w:pPr>
        <w:spacing w:line="276" w:lineRule="auto"/>
        <w:rPr>
          <w:rFonts w:cs="Times New Roman"/>
          <w:szCs w:val="22"/>
        </w:rPr>
      </w:pPr>
    </w:p>
    <w:p w14:paraId="1CCC93A9" w14:textId="77777777" w:rsidR="00C9535D" w:rsidRDefault="00E92FBC">
      <w:pPr>
        <w:spacing w:line="276" w:lineRule="auto"/>
        <w:rPr>
          <w:rFonts w:cs="Times New Roman"/>
          <w:szCs w:val="22"/>
        </w:rPr>
      </w:pPr>
      <w:r>
        <w:rPr>
          <w:rFonts w:cs="Times New Roman"/>
          <w:szCs w:val="22"/>
        </w:rPr>
        <w:t xml:space="preserve">We will have to achieve consensus within a limited time in order to complete this item in time. Proponents of the options are encouraged to discuss offline and try to align as much as possible. We should aim at being able to formulate a majority view before the first online. </w:t>
      </w:r>
    </w:p>
    <w:p w14:paraId="6F4979A2" w14:textId="77777777" w:rsidR="00C9535D" w:rsidRDefault="00E92FBC">
      <w:pPr>
        <w:spacing w:line="276" w:lineRule="auto"/>
        <w:rPr>
          <w:rFonts w:cs="Times New Roman"/>
          <w:szCs w:val="22"/>
        </w:rPr>
      </w:pPr>
      <w:r>
        <w:rPr>
          <w:rFonts w:cs="Times New Roman"/>
          <w:szCs w:val="22"/>
        </w:rPr>
        <w:t>To progress here, I suggest focusing on Option 1 which has more proponents, while in the meantime consolidating the sub-options under Option 1.</w:t>
      </w:r>
    </w:p>
    <w:p w14:paraId="70CC2160" w14:textId="77777777" w:rsidR="00C9535D" w:rsidRDefault="00C9535D">
      <w:pPr>
        <w:spacing w:line="276" w:lineRule="auto"/>
        <w:rPr>
          <w:rFonts w:cs="Times New Roman"/>
          <w:szCs w:val="22"/>
        </w:rPr>
      </w:pPr>
    </w:p>
    <w:p w14:paraId="622964DF" w14:textId="77777777" w:rsidR="00C9535D" w:rsidRDefault="00E92FBC">
      <w:pPr>
        <w:spacing w:line="276" w:lineRule="auto"/>
        <w:rPr>
          <w:b/>
          <w:bCs/>
        </w:rPr>
      </w:pPr>
      <w:r>
        <w:rPr>
          <w:rFonts w:cs="Times New Roman"/>
          <w:b/>
          <w:bCs/>
          <w:szCs w:val="22"/>
        </w:rPr>
        <w:t xml:space="preserve">Proposal 2.1: </w:t>
      </w:r>
      <w:r>
        <w:rPr>
          <w:b/>
          <w:bCs/>
        </w:rPr>
        <w:t xml:space="preserve">When a subset of comb offsets for comb offset hopping is configured, and when a subset of cyclic shifts for cyclic shift hopping is configured, down select one from the following options for configuring the subset S={S(0), S(1), …, S(z-1)} with </w:t>
      </w:r>
      <m:oMath>
        <m:r>
          <m:rPr>
            <m:sty m:val="bi"/>
          </m:rPr>
          <w:rPr>
            <w:rFonts w:ascii="Cambria Math" w:hAnsi="Cambria Math"/>
          </w:rPr>
          <m:t>1≤z≤Z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Pr>
          <w:b/>
          <w:bCs/>
        </w:rPr>
        <w:t xml:space="preserve"> for cyclic shift hopping, and:</w:t>
      </w:r>
    </w:p>
    <w:p w14:paraId="690FA8BC" w14:textId="77777777" w:rsidR="00C9535D" w:rsidRDefault="00E92FBC">
      <w:pPr>
        <w:pStyle w:val="bullet1"/>
        <w:rPr>
          <w:b/>
          <w:bCs/>
          <w:lang w:val="en-US"/>
        </w:rPr>
      </w:pPr>
      <w:r>
        <w:rPr>
          <w:b/>
          <w:bCs/>
          <w:lang w:val="en-US"/>
        </w:rPr>
        <w:t xml:space="preserve">Option 1a: </w:t>
      </w:r>
      <w:proofErr w:type="gramStart"/>
      <w:r>
        <w:rPr>
          <w:b/>
          <w:bCs/>
          <w:lang w:val="en-US"/>
        </w:rPr>
        <w:t>S(</w:t>
      </w:r>
      <w:proofErr w:type="gramEnd"/>
      <w:r>
        <w:rPr>
          <w:b/>
          <w:bCs/>
          <w:lang w:val="en-US"/>
        </w:rPr>
        <w:t>0), S(1), …, S(z-1) are explicitly included in the RRC configuration.</w:t>
      </w:r>
    </w:p>
    <w:p w14:paraId="18C91974" w14:textId="77777777" w:rsidR="00C9535D" w:rsidRDefault="00E92FBC">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75E232DB" w14:textId="77777777" w:rsidR="00C9535D" w:rsidRDefault="00E92FBC">
      <w:pPr>
        <w:pStyle w:val="bullet1"/>
        <w:rPr>
          <w:rFonts w:cs="Times New Roman"/>
          <w:b/>
          <w:bCs/>
          <w:szCs w:val="22"/>
          <w:lang w:val="en-US"/>
        </w:rPr>
      </w:pPr>
      <w:r>
        <w:rPr>
          <w:b/>
          <w:bCs/>
          <w:lang w:val="en-US"/>
        </w:rPr>
        <w:t xml:space="preserve">Option 1c: </w:t>
      </w:r>
      <w:proofErr w:type="gramStart"/>
      <w:r>
        <w:rPr>
          <w:b/>
          <w:bCs/>
          <w:lang w:val="en-US"/>
        </w:rPr>
        <w:t>S(</w:t>
      </w:r>
      <w:proofErr w:type="gramEnd"/>
      <w:r>
        <w:rPr>
          <w:b/>
          <w:bCs/>
          <w:lang w:val="en-US"/>
        </w:rPr>
        <w:t>0), S(1), …, S(z-1) are configured based on group(s) of consecutive or evenly-spaced integer values.</w:t>
      </w:r>
    </w:p>
    <w:p w14:paraId="01C5F2D9" w14:textId="77777777" w:rsidR="00C9535D" w:rsidRDefault="00C9535D">
      <w:pPr>
        <w:pStyle w:val="bullet1"/>
        <w:numPr>
          <w:ilvl w:val="0"/>
          <w:numId w:val="0"/>
        </w:numPr>
        <w:ind w:left="502"/>
        <w:rPr>
          <w:rFonts w:cs="Times New Roman"/>
          <w:szCs w:val="22"/>
          <w:lang w:val="en-US"/>
        </w:rPr>
      </w:pPr>
    </w:p>
    <w:p w14:paraId="220228E7" w14:textId="77777777" w:rsidR="00C9535D" w:rsidRDefault="00C9535D">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4BD0A948" w14:textId="77777777">
        <w:trPr>
          <w:trHeight w:val="273"/>
        </w:trPr>
        <w:tc>
          <w:tcPr>
            <w:tcW w:w="1728" w:type="dxa"/>
            <w:shd w:val="clear" w:color="auto" w:fill="00B0F0"/>
          </w:tcPr>
          <w:p w14:paraId="47E7F6FE"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8FB4D49"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3087A67B" w14:textId="77777777">
        <w:tc>
          <w:tcPr>
            <w:tcW w:w="1728" w:type="dxa"/>
          </w:tcPr>
          <w:p w14:paraId="1EFB1F1A" w14:textId="77777777" w:rsidR="00C9535D" w:rsidRDefault="00E92FBC" w:rsidP="00444819">
            <w:pPr>
              <w:spacing w:before="120" w:afterLines="50"/>
              <w:rPr>
                <w:rFonts w:eastAsiaTheme="minorEastAsia" w:cs="Times New Roman"/>
                <w:szCs w:val="22"/>
              </w:rPr>
            </w:pPr>
            <w:r>
              <w:rPr>
                <w:rFonts w:eastAsiaTheme="minorEastAsia" w:cs="Times New Roman"/>
                <w:szCs w:val="22"/>
              </w:rPr>
              <w:t>QC</w:t>
            </w:r>
          </w:p>
        </w:tc>
        <w:tc>
          <w:tcPr>
            <w:tcW w:w="7622" w:type="dxa"/>
          </w:tcPr>
          <w:p w14:paraId="22E4EA29" w14:textId="77777777" w:rsidR="00C9535D" w:rsidRDefault="00E92FBC">
            <w:pPr>
              <w:spacing w:after="0"/>
              <w:rPr>
                <w:rFonts w:eastAsia="Microsoft YaHei" w:cs="Times New Roman"/>
                <w:szCs w:val="22"/>
              </w:rPr>
            </w:pPr>
            <w:r>
              <w:rPr>
                <w:rFonts w:eastAsia="Microsoft YaHei" w:cs="Times New Roman"/>
                <w:szCs w:val="22"/>
              </w:rPr>
              <w:t xml:space="preserve">Support Option 1b. </w:t>
            </w:r>
          </w:p>
          <w:p w14:paraId="42F7E5D6" w14:textId="77777777" w:rsidR="00C9535D" w:rsidRDefault="00E92FBC">
            <w:pPr>
              <w:spacing w:after="0"/>
              <w:rPr>
                <w:rFonts w:eastAsia="Microsoft YaHei" w:cs="Times New Roman"/>
                <w:szCs w:val="22"/>
              </w:rPr>
            </w:pPr>
            <w:r>
              <w:rPr>
                <w:rFonts w:eastAsia="Microsoft YaHei" w:cs="Times New Roman"/>
                <w:szCs w:val="22"/>
              </w:rPr>
              <w:t>For Option 1a: This is equivalent to 1b, but the RRC overhead is larger if the subset includes many of the possible values. In other words, the worst-case RRC overhead of Option 1b is less than Option 1a.</w:t>
            </w:r>
          </w:p>
          <w:p w14:paraId="3B390C66" w14:textId="77777777" w:rsidR="00C9535D" w:rsidRDefault="00E92FBC">
            <w:pPr>
              <w:spacing w:after="0"/>
              <w:rPr>
                <w:rFonts w:eastAsia="Microsoft YaHei" w:cs="Times New Roman"/>
                <w:szCs w:val="22"/>
              </w:rPr>
            </w:pPr>
            <w:r>
              <w:rPr>
                <w:rFonts w:eastAsia="Microsoft YaHei" w:cs="Times New Roman"/>
                <w:szCs w:val="22"/>
              </w:rPr>
              <w:t>For Option 1c: This is a complicated RRC signaling design also leading to more complicated hopping formulas. Regions/segments/groups need to be discussed and defined. We do not support this option.</w:t>
            </w:r>
          </w:p>
          <w:p w14:paraId="169D6DBD" w14:textId="77777777" w:rsidR="00C9535D" w:rsidRDefault="00E92FBC">
            <w:pPr>
              <w:spacing w:after="0"/>
              <w:rPr>
                <w:rFonts w:eastAsia="Microsoft YaHei" w:cs="Times New Roman"/>
                <w:szCs w:val="22"/>
              </w:rPr>
            </w:pPr>
            <w:r>
              <w:rPr>
                <w:rFonts w:eastAsia="Microsoft YaHei" w:cs="Times New Roman"/>
                <w:szCs w:val="22"/>
              </w:rPr>
              <w:lastRenderedPageBreak/>
              <w:t>For Option 1d or 2: Not sure if these options provide enough flexibility, e.g., if we only need to avoid one legacy UE with a single SRS port. We do not support.</w:t>
            </w:r>
          </w:p>
        </w:tc>
      </w:tr>
      <w:tr w:rsidR="00C9535D" w14:paraId="455659A0" w14:textId="77777777">
        <w:tc>
          <w:tcPr>
            <w:tcW w:w="1728" w:type="dxa"/>
          </w:tcPr>
          <w:p w14:paraId="5F0A86B6"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31DEDFA4" w14:textId="77777777" w:rsidR="00C9535D" w:rsidRDefault="00E92FBC">
            <w:pPr>
              <w:spacing w:after="0"/>
              <w:rPr>
                <w:rFonts w:eastAsia="Microsoft YaHei" w:cs="Times New Roman"/>
                <w:szCs w:val="22"/>
              </w:rPr>
            </w:pPr>
            <w:r>
              <w:rPr>
                <w:rFonts w:eastAsia="Microsoft YaHei" w:cs="Times New Roman" w:hint="eastAsia"/>
                <w:szCs w:val="22"/>
              </w:rPr>
              <w:t xml:space="preserve">Support Option </w:t>
            </w:r>
            <w:r>
              <w:rPr>
                <w:rFonts w:eastAsia="Microsoft YaHei" w:cs="Times New Roman"/>
                <w:szCs w:val="22"/>
              </w:rPr>
              <w:t xml:space="preserve">1b with “Z-1”length bitmap or Option </w:t>
            </w:r>
            <w:r>
              <w:rPr>
                <w:rFonts w:eastAsia="Microsoft YaHei" w:cs="Times New Roman" w:hint="eastAsia"/>
                <w:szCs w:val="22"/>
              </w:rPr>
              <w:t>1c.</w:t>
            </w:r>
          </w:p>
          <w:p w14:paraId="4E366328" w14:textId="77777777" w:rsidR="00C9535D" w:rsidRDefault="00E92FBC">
            <w:pPr>
              <w:spacing w:after="0"/>
              <w:rPr>
                <w:rFonts w:eastAsia="Microsoft YaHei" w:cs="Times New Roman"/>
                <w:szCs w:val="22"/>
              </w:rPr>
            </w:pPr>
            <w:r>
              <w:rPr>
                <w:rFonts w:eastAsia="Microsoft YaHei" w:cs="Times New Roman"/>
                <w:szCs w:val="22"/>
              </w:rPr>
              <w:t>1a: This requires larger RRC overhead.</w:t>
            </w:r>
          </w:p>
          <w:p w14:paraId="1786C170" w14:textId="77777777" w:rsidR="00C9535D" w:rsidRDefault="00E92FBC">
            <w:pPr>
              <w:spacing w:after="0"/>
              <w:rPr>
                <w:rFonts w:eastAsia="Microsoft YaHei" w:cs="Times New Roman"/>
                <w:szCs w:val="22"/>
              </w:rPr>
            </w:pPr>
            <w:r>
              <w:rPr>
                <w:rFonts w:eastAsia="Microsoft YaHei" w:cs="Times New Roman" w:hint="eastAsia"/>
                <w:szCs w:val="22"/>
              </w:rPr>
              <w:t>1b</w:t>
            </w:r>
            <w:r>
              <w:rPr>
                <w:rFonts w:eastAsia="Microsoft YaHei" w:cs="Times New Roman"/>
                <w:szCs w:val="22"/>
              </w:rPr>
              <w:t>: This achieves full-flexible subset, but requires RRC overhead of all comb-offset or cyclic shift, which the maximum value can be 8 or 12, respectively. Also, we don’t see all Z-length bitmap is needed. At least a bit for an initial point (comb-offset or cyclic shift value configured by current RRC parameter) is not needed. Hence we support Z-1 length bitmap, and initial point is included in a subset without RRC configuration.</w:t>
            </w:r>
          </w:p>
          <w:p w14:paraId="27B7993D" w14:textId="77777777" w:rsidR="00C9535D" w:rsidRDefault="00E92FBC">
            <w:pPr>
              <w:spacing w:after="0"/>
              <w:rPr>
                <w:rFonts w:eastAsia="Microsoft YaHei" w:cs="Times New Roman"/>
                <w:szCs w:val="22"/>
              </w:rPr>
            </w:pPr>
            <w:r>
              <w:rPr>
                <w:rFonts w:eastAsia="Microsoft YaHei" w:cs="Times New Roman"/>
                <w:szCs w:val="22"/>
              </w:rPr>
              <w:t>1c: We think that full-flexibility of 1b is not needed considering making subset, real deployment and RRC overhead which can be moderate by using this option. Also, especially for cyclic shift hoping, subset with consecutive segments can help to avoid interference which is coming from different distance between UE and two TRPs.</w:t>
            </w:r>
          </w:p>
          <w:p w14:paraId="497E91CD" w14:textId="77777777" w:rsidR="00C9535D" w:rsidRDefault="00E92FBC">
            <w:pPr>
              <w:spacing w:after="0"/>
              <w:rPr>
                <w:rFonts w:eastAsia="Microsoft YaHei" w:cs="Times New Roman"/>
                <w:szCs w:val="22"/>
              </w:rPr>
            </w:pPr>
            <w:r>
              <w:rPr>
                <w:rFonts w:eastAsia="Microsoft YaHei" w:cs="Times New Roman"/>
                <w:szCs w:val="22"/>
              </w:rPr>
              <w:t>1d: Actually we supported this option, but it may have less flexibility.</w:t>
            </w:r>
          </w:p>
          <w:p w14:paraId="17AC3ABE" w14:textId="77777777" w:rsidR="00C9535D" w:rsidRDefault="00E92FBC">
            <w:pPr>
              <w:spacing w:after="0"/>
              <w:rPr>
                <w:rFonts w:eastAsia="Malgun Gothic" w:cs="Times New Roman"/>
                <w:szCs w:val="22"/>
                <w:lang w:eastAsia="ko-KR"/>
              </w:rPr>
            </w:pPr>
            <w:r>
              <w:rPr>
                <w:rFonts w:eastAsia="Microsoft YaHei" w:cs="Times New Roman"/>
                <w:szCs w:val="22"/>
              </w:rPr>
              <w:t>2: We don’t understand how it works to make subset, because legacy parameters’ codepoint have their own meaning.</w:t>
            </w:r>
          </w:p>
        </w:tc>
      </w:tr>
      <w:tr w:rsidR="00C9535D" w14:paraId="3FB46DA3" w14:textId="77777777">
        <w:tc>
          <w:tcPr>
            <w:tcW w:w="1728" w:type="dxa"/>
          </w:tcPr>
          <w:p w14:paraId="1CB9175C"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03C1DBCC"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Support proposal 2.1 in principle. For SP-SRS and AP-SRS, we think we can consider a more flexible manner to select the subset. We suggest adding the following bullets:</w:t>
            </w:r>
          </w:p>
          <w:p w14:paraId="3F19DD81" w14:textId="77777777" w:rsidR="00C9535D" w:rsidRDefault="00E92FBC" w:rsidP="00444819">
            <w:pPr>
              <w:spacing w:before="120" w:afterLines="50"/>
              <w:rPr>
                <w:rFonts w:eastAsia="Malgun Gothic" w:cs="Times New Roman"/>
                <w:b/>
                <w:bCs/>
                <w:szCs w:val="22"/>
                <w:lang w:eastAsia="ko-KR"/>
              </w:rPr>
            </w:pPr>
            <w:r>
              <w:rPr>
                <w:rFonts w:eastAsia="Malgun Gothic" w:cs="Times New Roman"/>
                <w:b/>
                <w:bCs/>
                <w:szCs w:val="22"/>
                <w:lang w:eastAsia="ko-KR"/>
              </w:rPr>
              <w:t>FFS: subset indication by MAC CE for SP-SRS or DCI for AP-SRS.</w:t>
            </w:r>
          </w:p>
          <w:p w14:paraId="5E5360C6" w14:textId="77777777" w:rsidR="00C9535D" w:rsidRDefault="00C9535D" w:rsidP="00444819">
            <w:pPr>
              <w:spacing w:before="120" w:afterLines="50"/>
              <w:rPr>
                <w:rFonts w:eastAsia="Malgun Gothic" w:cs="Times New Roman"/>
                <w:szCs w:val="22"/>
                <w:lang w:eastAsia="ko-KR"/>
              </w:rPr>
            </w:pPr>
          </w:p>
        </w:tc>
      </w:tr>
      <w:tr w:rsidR="00C9535D" w14:paraId="02A5FD47" w14:textId="77777777">
        <w:tc>
          <w:tcPr>
            <w:tcW w:w="1728" w:type="dxa"/>
          </w:tcPr>
          <w:p w14:paraId="07DEDAAA"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OPPO</w:t>
            </w:r>
          </w:p>
        </w:tc>
        <w:tc>
          <w:tcPr>
            <w:tcW w:w="7622" w:type="dxa"/>
          </w:tcPr>
          <w:p w14:paraId="0B775413"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Support</w:t>
            </w:r>
            <w:r>
              <w:rPr>
                <w:rFonts w:eastAsia="Microsoft YaHei" w:cs="Times New Roman"/>
                <w:szCs w:val="22"/>
              </w:rPr>
              <w:t xml:space="preserve"> Option 1b or 1c.</w:t>
            </w:r>
          </w:p>
          <w:p w14:paraId="7BE105BC" w14:textId="77777777" w:rsidR="00C9535D" w:rsidRDefault="00E92FBC" w:rsidP="00444819">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 xml:space="preserve">ption 1a needs higher RRC overhead, and Option 1d/c loses much flexibility. </w:t>
            </w:r>
          </w:p>
        </w:tc>
      </w:tr>
      <w:tr w:rsidR="00C9535D" w14:paraId="2B61F524" w14:textId="77777777">
        <w:tc>
          <w:tcPr>
            <w:tcW w:w="1728" w:type="dxa"/>
          </w:tcPr>
          <w:p w14:paraId="34F24990"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4DFCD8B4"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 Option 1c and prefer to refine the wording as below to make it more straightforward.</w:t>
            </w:r>
          </w:p>
          <w:p w14:paraId="7812557E" w14:textId="77777777" w:rsidR="00C9535D" w:rsidRDefault="00E92FBC">
            <w:pPr>
              <w:pStyle w:val="bullet1"/>
              <w:rPr>
                <w:rFonts w:cs="Times New Roman"/>
                <w:b/>
                <w:bCs/>
                <w:szCs w:val="22"/>
                <w:lang w:val="en-US"/>
              </w:rPr>
            </w:pPr>
            <w:r>
              <w:rPr>
                <w:b/>
                <w:bCs/>
                <w:lang w:val="en-US"/>
              </w:rPr>
              <w:t xml:space="preserve">Option 1c: S(0), S(1), …, S(z-1) are configured </w:t>
            </w:r>
            <w:r>
              <w:rPr>
                <w:b/>
                <w:bCs/>
                <w:color w:val="FF0000"/>
                <w:lang w:val="en-US"/>
              </w:rPr>
              <w:t>via a length representing the number of consecutive available CSs/COs</w:t>
            </w:r>
          </w:p>
          <w:p w14:paraId="7266B663"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egarding option 1a, as already mentioned by several companies, it may bring unnecessarily huge RRC overhead.</w:t>
            </w:r>
          </w:p>
          <w:p w14:paraId="696FD84B" w14:textId="77777777" w:rsidR="00C9535D" w:rsidRDefault="00E92FBC" w:rsidP="00444819">
            <w:pPr>
              <w:spacing w:before="120" w:afterLines="50"/>
              <w:rPr>
                <w:rFonts w:eastAsia="Microsoft YaHei" w:cs="Times New Roman"/>
                <w:szCs w:val="22"/>
              </w:rPr>
            </w:pPr>
            <w:r>
              <w:rPr>
                <w:rFonts w:eastAsia="Microsoft YaHei" w:cs="Times New Roman"/>
                <w:szCs w:val="22"/>
              </w:rPr>
              <w:t xml:space="preserve">Regarding option 1b, we believe one of the </w:t>
            </w:r>
            <w:r>
              <w:t>reasonable SRS resource allocation methodology is to allocate adjacent CSs for both Rel.18 UEs and Rel.15 UEs as below, which facilitates the design of SRS resource allocation algorithm, rather than allocating alternate CSs for Rel.18 UEs and Rel.15 UEs (or other weird allocation method with no performance benefit). As a consequence, the over-demand flexibility of option 1b seems unnecessary.</w:t>
            </w:r>
          </w:p>
          <w:p w14:paraId="02C9977B" w14:textId="77777777" w:rsidR="00C9535D" w:rsidRDefault="00E92FBC" w:rsidP="00444819">
            <w:pPr>
              <w:spacing w:before="120" w:afterLines="50"/>
              <w:rPr>
                <w:rFonts w:eastAsia="Microsoft YaHei" w:cs="Times New Roman"/>
                <w:szCs w:val="22"/>
              </w:rPr>
            </w:pPr>
            <w:r>
              <w:rPr>
                <w:noProof/>
              </w:rPr>
              <w:drawing>
                <wp:inline distT="0" distB="0" distL="0" distR="0" wp14:anchorId="6E054A1C" wp14:editId="5BF90E88">
                  <wp:extent cx="4657725" cy="646430"/>
                  <wp:effectExtent l="0" t="0" r="9525" b="1270"/>
                  <wp:docPr id="4" name="图片 4" descr="cid:image001.jpg@01D9D035.AB2D5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jpg@01D9D035.AB2D582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4695224" cy="651587"/>
                          </a:xfrm>
                          <a:prstGeom prst="rect">
                            <a:avLst/>
                          </a:prstGeom>
                          <a:noFill/>
                          <a:ln>
                            <a:noFill/>
                          </a:ln>
                        </pic:spPr>
                      </pic:pic>
                    </a:graphicData>
                  </a:graphic>
                </wp:inline>
              </w:drawing>
            </w:r>
          </w:p>
          <w:p w14:paraId="0AC5022F"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urthermore, the indication overhead of RRC signaling, although not seriously treated as DCI overhead, actually also matters. We all know the current resource allocation for 4-port SRS resource even introduce a separate mechanism to save 1-bit RRC overhead, adopting bitmap-based method occupying up to 12 bits to enable many unnecessary allocation scenario, is not reasonable.</w:t>
            </w:r>
          </w:p>
          <w:p w14:paraId="42F176E7" w14:textId="77777777" w:rsidR="00C9535D" w:rsidRDefault="00E92FBC" w:rsidP="00444819">
            <w:pPr>
              <w:spacing w:before="120" w:afterLines="50"/>
              <w:rPr>
                <w:rFonts w:eastAsia="Microsoft YaHei" w:cs="Times New Roman"/>
                <w:szCs w:val="22"/>
              </w:rPr>
            </w:pPr>
            <w:r>
              <w:rPr>
                <w:rFonts w:eastAsia="Microsoft YaHei" w:cs="Times New Roman"/>
                <w:szCs w:val="22"/>
              </w:rPr>
              <w:t>Regarding option 1c, as refined above, the current option 1c is pretty clear and the corresponding formula is very straightforward (e.g., as shown below)</w:t>
            </w:r>
          </w:p>
          <w:p w14:paraId="446B64BC" w14:textId="77777777" w:rsidR="00C9535D" w:rsidRDefault="00000000" w:rsidP="00444819">
            <w:pPr>
              <w:spacing w:before="120" w:afterLines="50"/>
              <w:rPr>
                <w:rFonts w:eastAsiaTheme="minorEastAsia" w:cs="Times New Roman"/>
                <w:sz w:val="18"/>
                <w:szCs w:val="28"/>
                <w:lang w:val="en-GB"/>
              </w:rPr>
            </w:pPr>
            <m:oMathPara>
              <m:oMath>
                <m:sSubSup>
                  <m:sSubSupPr>
                    <m:ctrlPr>
                      <w:rPr>
                        <w:rFonts w:ascii="Cambria Math" w:eastAsia="Calibri" w:hAnsi="Cambria Math"/>
                        <w:i/>
                        <w:sz w:val="18"/>
                        <w:szCs w:val="28"/>
                        <w:lang w:val="sv-SE" w:eastAsia="en-US"/>
                      </w:rPr>
                    </m:ctrlPr>
                  </m:sSubSupPr>
                  <m:e>
                    <m:r>
                      <w:rPr>
                        <w:rFonts w:ascii="Cambria Math" w:eastAsia="DengXian" w:hAnsi="Cambria Math"/>
                        <w:sz w:val="18"/>
                        <w:szCs w:val="28"/>
                        <w:lang w:val="en-GB" w:eastAsia="en-US"/>
                      </w:rPr>
                      <m:t>k</m:t>
                    </m:r>
                  </m:e>
                  <m:sub>
                    <m:r>
                      <m:rPr>
                        <m:nor/>
                      </m:rPr>
                      <w:rPr>
                        <w:rFonts w:ascii="Cambria Math" w:eastAsia="DengXian" w:hAnsi="Cambria Math"/>
                        <w:sz w:val="18"/>
                        <w:szCs w:val="28"/>
                        <w:lang w:eastAsia="en-US"/>
                      </w:rPr>
                      <m:t>hopping</m:t>
                    </m:r>
                  </m:sub>
                  <m:sup>
                    <m:r>
                      <w:rPr>
                        <w:rFonts w:ascii="Cambria Math" w:eastAsia="DengXian" w:hAnsi="Cambria Math"/>
                        <w:sz w:val="18"/>
                        <w:szCs w:val="28"/>
                        <w:lang w:eastAsia="en-US"/>
                      </w:rPr>
                      <m:t>(</m:t>
                    </m:r>
                    <m:sSub>
                      <m:sSubPr>
                        <m:ctrlPr>
                          <w:rPr>
                            <w:rFonts w:ascii="Cambria Math" w:eastAsia="Calibri" w:hAnsi="Cambria Math"/>
                            <w:i/>
                            <w:sz w:val="18"/>
                            <w:szCs w:val="28"/>
                            <w:lang w:val="sv-SE" w:eastAsia="en-US"/>
                          </w:rPr>
                        </m:ctrlPr>
                      </m:sSubPr>
                      <m:e>
                        <m:r>
                          <w:rPr>
                            <w:rFonts w:ascii="Cambria Math" w:eastAsia="DengXian" w:hAnsi="Cambria Math"/>
                            <w:sz w:val="18"/>
                            <w:szCs w:val="28"/>
                            <w:lang w:val="en-GB" w:eastAsia="en-US"/>
                          </w:rPr>
                          <m:t>p</m:t>
                        </m:r>
                      </m:e>
                      <m:sub>
                        <m:r>
                          <w:rPr>
                            <w:rFonts w:ascii="Cambria Math" w:eastAsia="DengXian" w:hAnsi="Cambria Math"/>
                            <w:sz w:val="18"/>
                            <w:szCs w:val="28"/>
                            <w:lang w:val="en-GB" w:eastAsia="en-US"/>
                          </w:rPr>
                          <m:t>i</m:t>
                        </m:r>
                      </m:sub>
                    </m:sSub>
                    <m:r>
                      <w:rPr>
                        <w:rFonts w:ascii="Cambria Math" w:eastAsia="DengXian" w:hAnsi="Cambria Math"/>
                        <w:sz w:val="18"/>
                        <w:szCs w:val="28"/>
                        <w:lang w:eastAsia="en-US"/>
                      </w:rPr>
                      <m:t>)</m:t>
                    </m:r>
                  </m:sup>
                </m:sSubSup>
                <m:r>
                  <w:rPr>
                    <w:rFonts w:ascii="Cambria Math" w:eastAsiaTheme="minorEastAsia" w:hAnsi="Cambria Math" w:hint="eastAsia"/>
                    <w:sz w:val="18"/>
                    <w:szCs w:val="28"/>
                    <w:lang w:val="en-GB"/>
                  </w:rPr>
                  <m:t>=</m:t>
                </m:r>
                <m:d>
                  <m:dPr>
                    <m:begChr m:val="["/>
                    <m:endChr m:val="]"/>
                    <m:ctrlPr>
                      <w:rPr>
                        <w:rFonts w:ascii="Cambria Math" w:eastAsiaTheme="minorEastAsia" w:hAnsi="Cambria Math"/>
                        <w:i/>
                        <w:sz w:val="18"/>
                        <w:szCs w:val="28"/>
                        <w:lang w:val="en-GB"/>
                      </w:rPr>
                    </m:ctrlPr>
                  </m:dPr>
                  <m:e>
                    <m:nary>
                      <m:naryPr>
                        <m:chr m:val="∑"/>
                        <m:limLoc m:val="undOvr"/>
                        <m:ctrlPr>
                          <w:rPr>
                            <w:rFonts w:ascii="Cambria Math" w:eastAsiaTheme="minorEastAsia" w:hAnsi="Cambria Math"/>
                            <w:i/>
                            <w:sz w:val="18"/>
                            <w:szCs w:val="28"/>
                            <w:lang w:val="en-GB"/>
                          </w:rPr>
                        </m:ctrlPr>
                      </m:naryPr>
                      <m:sub>
                        <m:r>
                          <w:rPr>
                            <w:rFonts w:ascii="Cambria Math" w:eastAsiaTheme="minorEastAsia" w:hAnsi="Cambria Math"/>
                            <w:sz w:val="18"/>
                            <w:szCs w:val="28"/>
                            <w:lang w:val="en-GB"/>
                          </w:rPr>
                          <m:t>m=0</m:t>
                        </m:r>
                      </m:sub>
                      <m:sup>
                        <m:r>
                          <w:rPr>
                            <w:rFonts w:ascii="Cambria Math" w:eastAsiaTheme="minorEastAsia" w:hAnsi="Cambria Math"/>
                            <w:sz w:val="18"/>
                            <w:szCs w:val="28"/>
                            <w:lang w:val="en-GB"/>
                          </w:rPr>
                          <m:t>7</m:t>
                        </m:r>
                      </m:sup>
                      <m:e>
                        <m:r>
                          <w:rPr>
                            <w:rFonts w:ascii="Cambria Math" w:eastAsiaTheme="minorEastAsia" w:hAnsi="Cambria Math"/>
                            <w:sz w:val="18"/>
                            <w:szCs w:val="28"/>
                            <w:lang w:val="en-GB"/>
                          </w:rPr>
                          <m:t>c</m:t>
                        </m:r>
                        <m:d>
                          <m:dPr>
                            <m:ctrlPr>
                              <w:rPr>
                                <w:rFonts w:ascii="Cambria Math" w:eastAsiaTheme="minorEastAsia" w:hAnsi="Cambria Math"/>
                                <w:i/>
                                <w:sz w:val="18"/>
                                <w:szCs w:val="28"/>
                                <w:lang w:val="en-GB"/>
                              </w:rPr>
                            </m:ctrlPr>
                          </m:dPr>
                          <m:e>
                            <m:r>
                              <w:rPr>
                                <w:rFonts w:ascii="Cambria Math" w:eastAsiaTheme="minorEastAsia" w:hAnsi="Cambria Math"/>
                                <w:sz w:val="18"/>
                                <w:szCs w:val="28"/>
                                <w:lang w:val="en-GB"/>
                              </w:rPr>
                              <m:t>8</m:t>
                            </m:r>
                            <m:d>
                              <m:dPr>
                                <m:ctrlPr>
                                  <w:rPr>
                                    <w:rFonts w:ascii="Cambria Math" w:eastAsia="Malgun Gothic" w:hAnsi="Cambria Math"/>
                                    <w:i/>
                                    <w:sz w:val="18"/>
                                    <w:szCs w:val="28"/>
                                  </w:rPr>
                                </m:ctrlPr>
                              </m:dPr>
                              <m:e>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m:rPr>
                                        <m:nor/>
                                      </m:rPr>
                                      <w:rPr>
                                        <w:rFonts w:ascii="Cambria Math" w:eastAsia="Malgun Gothic" w:hAnsi="Cambria Math"/>
                                        <w:sz w:val="18"/>
                                        <w:szCs w:val="28"/>
                                      </w:rPr>
                                      <m:t>slot</m:t>
                                    </m:r>
                                  </m:sub>
                                  <m:sup>
                                    <m:r>
                                      <w:rPr>
                                        <w:rFonts w:ascii="Cambria Math" w:eastAsia="Malgun Gothic" w:hAnsi="Cambria Math"/>
                                        <w:sz w:val="18"/>
                                        <w:szCs w:val="28"/>
                                      </w:rPr>
                                      <m:t>frame,μ</m:t>
                                    </m:r>
                                  </m:sup>
                                </m:sSubSup>
                                <m:d>
                                  <m:dPr>
                                    <m:ctrlPr>
                                      <w:rPr>
                                        <w:rFonts w:ascii="Cambria Math" w:eastAsia="Malgun Gothic" w:hAnsi="Cambria Math" w:cstheme="minorBidi"/>
                                        <w:i/>
                                        <w:sz w:val="18"/>
                                        <w:szCs w:val="28"/>
                                      </w:rPr>
                                    </m:ctrlPr>
                                  </m:dPr>
                                  <m:e>
                                    <m:sSub>
                                      <m:sSubPr>
                                        <m:ctrlPr>
                                          <w:rPr>
                                            <w:rFonts w:ascii="Cambria Math" w:hAnsi="Cambria Math"/>
                                            <w:i/>
                                            <w:sz w:val="18"/>
                                            <w:szCs w:val="28"/>
                                          </w:rPr>
                                        </m:ctrlPr>
                                      </m:sSubPr>
                                      <m:e>
                                        <m:r>
                                          <w:rPr>
                                            <w:rFonts w:ascii="Cambria Math"/>
                                            <w:sz w:val="18"/>
                                            <w:szCs w:val="28"/>
                                          </w:rPr>
                                          <m:t>n</m:t>
                                        </m:r>
                                      </m:e>
                                      <m:sub>
                                        <m:r>
                                          <w:rPr>
                                            <w:rFonts w:ascii="Cambria Math"/>
                                            <w:sz w:val="18"/>
                                            <w:szCs w:val="28"/>
                                          </w:rPr>
                                          <m:t>f</m:t>
                                        </m:r>
                                      </m:sub>
                                    </m:sSub>
                                    <m:r>
                                      <m:rPr>
                                        <m:sty m:val="p"/>
                                      </m:rPr>
                                      <w:rPr>
                                        <w:rFonts w:ascii="Cambria Math"/>
                                        <w:sz w:val="18"/>
                                        <w:szCs w:val="28"/>
                                      </w:rPr>
                                      <m:t xml:space="preserve"> </m:t>
                                    </m:r>
                                    <m:r>
                                      <m:rPr>
                                        <m:sty m:val="p"/>
                                      </m:rPr>
                                      <w:rPr>
                                        <w:rFonts w:ascii="Cambria Math" w:hint="eastAsia"/>
                                        <w:sz w:val="18"/>
                                        <w:szCs w:val="28"/>
                                      </w:rPr>
                                      <m:t>mod</m:t>
                                    </m:r>
                                    <m:r>
                                      <m:rPr>
                                        <m:sty m:val="p"/>
                                      </m:rPr>
                                      <w:rPr>
                                        <w:rFonts w:ascii="Cambria Math"/>
                                        <w:sz w:val="18"/>
                                        <w:szCs w:val="28"/>
                                      </w:rPr>
                                      <m:t xml:space="preserve"> </m:t>
                                    </m:r>
                                    <m:r>
                                      <w:rPr>
                                        <w:rFonts w:ascii="Cambria Math"/>
                                        <w:sz w:val="18"/>
                                        <w:szCs w:val="28"/>
                                      </w:rPr>
                                      <m:t>N</m:t>
                                    </m:r>
                                  </m:e>
                                </m:d>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w:rPr>
                                        <w:rFonts w:ascii="Cambria Math" w:eastAsia="Malgun Gothic" w:hAnsi="Cambria Math"/>
                                        <w:sz w:val="18"/>
                                        <w:szCs w:val="28"/>
                                      </w:rPr>
                                      <m:t>symb</m:t>
                                    </m:r>
                                  </m:sub>
                                  <m:sup>
                                    <m:r>
                                      <w:rPr>
                                        <w:rFonts w:ascii="Cambria Math" w:eastAsia="Malgun Gothic" w:hAnsi="Cambria Math"/>
                                        <w:sz w:val="18"/>
                                        <w:szCs w:val="28"/>
                                      </w:rPr>
                                      <m:t>slot</m:t>
                                    </m:r>
                                  </m:sup>
                                </m:sSubSup>
                                <m:r>
                                  <w:rPr>
                                    <w:rFonts w:ascii="Cambria Math" w:eastAsia="Malgun Gothic" w:hAnsi="Cambria Math" w:cstheme="minorBidi"/>
                                    <w:sz w:val="18"/>
                                    <w:szCs w:val="28"/>
                                  </w:rPr>
                                  <m:t>+</m:t>
                                </m:r>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m:rPr>
                                        <m:nor/>
                                      </m:rPr>
                                      <w:rPr>
                                        <w:rFonts w:ascii="Cambria Math" w:eastAsia="Malgun Gothic" w:hAnsi="Cambria Math"/>
                                        <w:sz w:val="18"/>
                                        <w:szCs w:val="28"/>
                                      </w:rPr>
                                      <m:t>s,f</m:t>
                                    </m:r>
                                  </m:sub>
                                  <m:sup>
                                    <m:r>
                                      <w:rPr>
                                        <w:rFonts w:ascii="Cambria Math" w:eastAsia="Malgun Gothic" w:hAnsi="Cambria Math"/>
                                        <w:sz w:val="18"/>
                                        <w:szCs w:val="28"/>
                                      </w:rPr>
                                      <m:t>μ</m:t>
                                    </m:r>
                                  </m:sup>
                                </m:sSubSup>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w:rPr>
                                        <w:rFonts w:ascii="Cambria Math" w:eastAsia="Malgun Gothic" w:hAnsi="Cambria Math"/>
                                        <w:sz w:val="18"/>
                                        <w:szCs w:val="28"/>
                                      </w:rPr>
                                      <m:t>symb</m:t>
                                    </m:r>
                                  </m:sub>
                                  <m:sup>
                                    <m:r>
                                      <w:rPr>
                                        <w:rFonts w:ascii="Cambria Math" w:eastAsia="Malgun Gothic" w:hAnsi="Cambria Math"/>
                                        <w:sz w:val="18"/>
                                        <w:szCs w:val="28"/>
                                      </w:rPr>
                                      <m:t>slot</m:t>
                                    </m:r>
                                  </m:sup>
                                </m:sSubSup>
                                <m:r>
                                  <m:rPr>
                                    <m:sty m:val="p"/>
                                  </m:rPr>
                                  <w:rPr>
                                    <w:rFonts w:ascii="Cambria Math" w:hAnsi="Cambria Math"/>
                                    <w:sz w:val="18"/>
                                    <w:szCs w:val="28"/>
                                  </w:rPr>
                                  <m:t>+</m:t>
                                </m:r>
                                <m:sSub>
                                  <m:sSubPr>
                                    <m:ctrlPr>
                                      <w:rPr>
                                        <w:rFonts w:ascii="Cambria Math" w:hAnsi="Cambria Math"/>
                                        <w:sz w:val="18"/>
                                        <w:szCs w:val="28"/>
                                      </w:rPr>
                                    </m:ctrlPr>
                                  </m:sSubPr>
                                  <m:e>
                                    <m:r>
                                      <w:rPr>
                                        <w:rFonts w:ascii="Cambria Math" w:hAnsi="Cambria Math"/>
                                        <w:sz w:val="18"/>
                                        <w:szCs w:val="28"/>
                                      </w:rPr>
                                      <m:t>l</m:t>
                                    </m:r>
                                  </m:e>
                                  <m:sub>
                                    <m:r>
                                      <w:rPr>
                                        <w:rFonts w:ascii="Cambria Math" w:hAnsi="Cambria Math"/>
                                        <w:sz w:val="18"/>
                                        <w:szCs w:val="28"/>
                                      </w:rPr>
                                      <m:t>0</m:t>
                                    </m:r>
                                  </m:sub>
                                </m:sSub>
                                <m:r>
                                  <w:rPr>
                                    <w:rFonts w:ascii="Cambria Math" w:hAnsi="Cambria Math"/>
                                    <w:sz w:val="18"/>
                                    <w:szCs w:val="28"/>
                                  </w:rPr>
                                  <m:t>+l'</m:t>
                                </m:r>
                              </m:e>
                            </m:d>
                            <m:r>
                              <w:rPr>
                                <w:rFonts w:ascii="Cambria Math" w:eastAsia="Malgun Gothic" w:hAnsi="Cambria Math"/>
                                <w:sz w:val="18"/>
                                <w:szCs w:val="28"/>
                              </w:rPr>
                              <m:t>+m</m:t>
                            </m:r>
                          </m:e>
                        </m:d>
                        <m:r>
                          <w:rPr>
                            <w:rFonts w:ascii="Cambria Math" w:eastAsiaTheme="minorEastAsia" w:hAnsi="Cambria Math"/>
                            <w:sz w:val="18"/>
                            <w:szCs w:val="28"/>
                            <w:lang w:val="en-GB"/>
                          </w:rPr>
                          <m:t>∙</m:t>
                        </m:r>
                        <m:sSup>
                          <m:sSupPr>
                            <m:ctrlPr>
                              <w:rPr>
                                <w:rFonts w:ascii="Cambria Math" w:eastAsiaTheme="minorEastAsia" w:hAnsi="Cambria Math"/>
                                <w:i/>
                                <w:sz w:val="18"/>
                                <w:szCs w:val="28"/>
                                <w:lang w:val="en-GB"/>
                              </w:rPr>
                            </m:ctrlPr>
                          </m:sSupPr>
                          <m:e>
                            <m:r>
                              <w:rPr>
                                <w:rFonts w:ascii="Cambria Math" w:eastAsiaTheme="minorEastAsia" w:hAnsi="Cambria Math"/>
                                <w:sz w:val="18"/>
                                <w:szCs w:val="28"/>
                                <w:lang w:val="en-GB"/>
                              </w:rPr>
                              <m:t>2</m:t>
                            </m:r>
                          </m:e>
                          <m:sup>
                            <m:r>
                              <w:rPr>
                                <w:rFonts w:ascii="Cambria Math" w:eastAsiaTheme="minorEastAsia" w:hAnsi="Cambria Math"/>
                                <w:sz w:val="18"/>
                                <w:szCs w:val="28"/>
                                <w:lang w:val="en-GB"/>
                              </w:rPr>
                              <m:t>m</m:t>
                            </m:r>
                          </m:sup>
                        </m:sSup>
                      </m:e>
                    </m:nary>
                  </m:e>
                </m:d>
                <m:r>
                  <w:rPr>
                    <w:rFonts w:ascii="Cambria Math" w:eastAsiaTheme="minorEastAsia" w:hAnsi="Cambria Math"/>
                    <w:sz w:val="18"/>
                    <w:szCs w:val="28"/>
                    <w:lang w:val="en-GB"/>
                  </w:rPr>
                  <m:t xml:space="preserve"> </m:t>
                </m:r>
                <m:r>
                  <m:rPr>
                    <m:sty m:val="p"/>
                  </m:rPr>
                  <w:rPr>
                    <w:rFonts w:ascii="Cambria Math" w:eastAsiaTheme="minorEastAsia" w:hAnsi="Cambria Math"/>
                    <w:sz w:val="18"/>
                    <w:szCs w:val="28"/>
                    <w:lang w:val="en-GB"/>
                  </w:rPr>
                  <m:t>mod</m:t>
                </m:r>
                <m:r>
                  <w:rPr>
                    <w:rFonts w:ascii="Cambria Math" w:eastAsiaTheme="minorEastAsia" w:hAnsi="Cambria Math"/>
                    <w:sz w:val="18"/>
                    <w:szCs w:val="28"/>
                    <w:lang w:val="en-GB"/>
                  </w:rPr>
                  <m:t xml:space="preserve"> </m:t>
                </m:r>
                <m:sSup>
                  <m:sSupPr>
                    <m:ctrlPr>
                      <w:rPr>
                        <w:rFonts w:ascii="Cambria Math" w:hAnsi="Cambria Math"/>
                        <w:i/>
                        <w:sz w:val="18"/>
                        <w:szCs w:val="28"/>
                        <w:lang w:val="en-GB"/>
                      </w:rPr>
                    </m:ctrlPr>
                  </m:sSupPr>
                  <m:e>
                    <m:r>
                      <w:rPr>
                        <w:rFonts w:ascii="Cambria Math" w:hAnsi="Cambria Math"/>
                        <w:sz w:val="18"/>
                        <w:szCs w:val="28"/>
                        <w:lang w:val="en-GB"/>
                      </w:rPr>
                      <m:t>L</m:t>
                    </m:r>
                  </m:e>
                  <m:sup>
                    <m:r>
                      <w:rPr>
                        <w:rFonts w:ascii="Cambria Math" w:eastAsia="DengXian" w:hAnsi="Cambria Math"/>
                        <w:sz w:val="18"/>
                        <w:szCs w:val="28"/>
                        <w:lang w:eastAsia="en-US"/>
                      </w:rPr>
                      <m:t>(</m:t>
                    </m:r>
                    <m:sSub>
                      <m:sSubPr>
                        <m:ctrlPr>
                          <w:rPr>
                            <w:rFonts w:ascii="Cambria Math" w:eastAsia="Calibri" w:hAnsi="Cambria Math"/>
                            <w:i/>
                            <w:sz w:val="18"/>
                            <w:szCs w:val="28"/>
                            <w:lang w:val="sv-SE" w:eastAsia="en-US"/>
                          </w:rPr>
                        </m:ctrlPr>
                      </m:sSubPr>
                      <m:e>
                        <m:r>
                          <w:rPr>
                            <w:rFonts w:ascii="Cambria Math" w:eastAsia="DengXian" w:hAnsi="Cambria Math"/>
                            <w:sz w:val="18"/>
                            <w:szCs w:val="28"/>
                            <w:lang w:val="en-GB" w:eastAsia="en-US"/>
                          </w:rPr>
                          <m:t>p</m:t>
                        </m:r>
                      </m:e>
                      <m:sub>
                        <m:r>
                          <w:rPr>
                            <w:rFonts w:ascii="Cambria Math" w:eastAsia="DengXian" w:hAnsi="Cambria Math"/>
                            <w:sz w:val="18"/>
                            <w:szCs w:val="28"/>
                            <w:lang w:val="en-GB" w:eastAsia="en-US"/>
                          </w:rPr>
                          <m:t>i</m:t>
                        </m:r>
                      </m:sub>
                    </m:sSub>
                    <m:r>
                      <w:rPr>
                        <w:rFonts w:ascii="Cambria Math" w:eastAsia="DengXian" w:hAnsi="Cambria Math"/>
                        <w:sz w:val="18"/>
                        <w:szCs w:val="28"/>
                        <w:lang w:eastAsia="en-US"/>
                      </w:rPr>
                      <m:t>)</m:t>
                    </m:r>
                  </m:sup>
                </m:sSup>
              </m:oMath>
            </m:oMathPara>
          </w:p>
          <w:p w14:paraId="67044F45" w14:textId="77777777" w:rsidR="00C9535D" w:rsidRDefault="00E92FBC" w:rsidP="00444819">
            <w:pPr>
              <w:spacing w:before="120" w:afterLines="50"/>
              <w:rPr>
                <w:rFonts w:eastAsiaTheme="minorEastAsia" w:cs="Times New Roman"/>
                <w:b/>
                <w:sz w:val="21"/>
                <w:szCs w:val="22"/>
                <w:lang w:val="en-GB"/>
              </w:rPr>
            </w:pPr>
            <w:r>
              <w:rPr>
                <w:rFonts w:eastAsiaTheme="minorEastAsia" w:cs="Times New Roman"/>
                <w:sz w:val="21"/>
                <w:szCs w:val="22"/>
                <w:lang w:val="en-GB"/>
              </w:rPr>
              <w:t xml:space="preserve">where </w:t>
            </w:r>
            <m:oMath>
              <m:sSup>
                <m:sSupPr>
                  <m:ctrlPr>
                    <w:rPr>
                      <w:rFonts w:ascii="Cambria Math" w:hAnsi="Cambria Math"/>
                      <w:i/>
                      <w:sz w:val="20"/>
                      <w:szCs w:val="28"/>
                      <w:lang w:val="en-GB"/>
                    </w:rPr>
                  </m:ctrlPr>
                </m:sSupPr>
                <m:e>
                  <m:r>
                    <w:rPr>
                      <w:rFonts w:ascii="Cambria Math" w:hAnsi="Cambria Math"/>
                      <w:sz w:val="20"/>
                      <w:szCs w:val="28"/>
                      <w:lang w:val="en-GB"/>
                    </w:rPr>
                    <m:t>L</m:t>
                  </m:r>
                </m:e>
                <m:sup>
                  <m:r>
                    <w:rPr>
                      <w:rFonts w:ascii="Cambria Math" w:eastAsia="DengXian" w:hAnsi="Cambria Math"/>
                      <w:sz w:val="20"/>
                      <w:szCs w:val="28"/>
                      <w:lang w:eastAsia="en-US"/>
                    </w:rPr>
                    <m:t>(</m:t>
                  </m:r>
                  <m:sSub>
                    <m:sSubPr>
                      <m:ctrlPr>
                        <w:rPr>
                          <w:rFonts w:ascii="Cambria Math" w:eastAsia="Calibri" w:hAnsi="Cambria Math"/>
                          <w:i/>
                          <w:sz w:val="20"/>
                          <w:szCs w:val="28"/>
                          <w:lang w:val="sv-SE" w:eastAsia="en-US"/>
                        </w:rPr>
                      </m:ctrlPr>
                    </m:sSubPr>
                    <m:e>
                      <m:r>
                        <w:rPr>
                          <w:rFonts w:ascii="Cambria Math" w:eastAsia="DengXian" w:hAnsi="Cambria Math"/>
                          <w:sz w:val="20"/>
                          <w:szCs w:val="28"/>
                          <w:lang w:val="en-GB" w:eastAsia="en-US"/>
                        </w:rPr>
                        <m:t>p</m:t>
                      </m:r>
                    </m:e>
                    <m:sub>
                      <m:r>
                        <w:rPr>
                          <w:rFonts w:ascii="Cambria Math" w:eastAsia="DengXian" w:hAnsi="Cambria Math"/>
                          <w:sz w:val="20"/>
                          <w:szCs w:val="28"/>
                          <w:lang w:val="en-GB" w:eastAsia="en-US"/>
                        </w:rPr>
                        <m:t>i</m:t>
                      </m:r>
                    </m:sub>
                  </m:sSub>
                  <m:r>
                    <w:rPr>
                      <w:rFonts w:ascii="Cambria Math" w:eastAsia="DengXian" w:hAnsi="Cambria Math"/>
                      <w:sz w:val="20"/>
                      <w:szCs w:val="28"/>
                      <w:lang w:eastAsia="en-US"/>
                    </w:rPr>
                    <m:t>)</m:t>
                  </m:r>
                </m:sup>
              </m:sSup>
            </m:oMath>
            <w:r>
              <w:rPr>
                <w:rFonts w:eastAsiaTheme="minorEastAsia" w:cs="Times New Roman" w:hint="eastAsia"/>
                <w:sz w:val="20"/>
                <w:szCs w:val="28"/>
                <w:lang w:val="en-GB"/>
              </w:rPr>
              <w:t xml:space="preserve"> </w:t>
            </w:r>
            <w:r>
              <w:rPr>
                <w:rFonts w:eastAsiaTheme="minorEastAsia" w:cs="Times New Roman"/>
                <w:sz w:val="20"/>
                <w:szCs w:val="28"/>
                <w:lang w:val="en-GB"/>
              </w:rPr>
              <w:t xml:space="preserve">represents configured length, which means the candidate offset values belong to {0, 1, …, </w:t>
            </w:r>
            <m:oMath>
              <m:sSup>
                <m:sSupPr>
                  <m:ctrlPr>
                    <w:rPr>
                      <w:rFonts w:ascii="Cambria Math" w:hAnsi="Cambria Math"/>
                      <w:i/>
                      <w:sz w:val="20"/>
                      <w:szCs w:val="28"/>
                      <w:lang w:val="en-GB"/>
                    </w:rPr>
                  </m:ctrlPr>
                </m:sSupPr>
                <m:e>
                  <m:r>
                    <w:rPr>
                      <w:rFonts w:ascii="Cambria Math" w:hAnsi="Cambria Math"/>
                      <w:sz w:val="20"/>
                      <w:szCs w:val="28"/>
                      <w:lang w:val="en-GB"/>
                    </w:rPr>
                    <m:t>L</m:t>
                  </m:r>
                </m:e>
                <m:sup>
                  <m:r>
                    <w:rPr>
                      <w:rFonts w:ascii="Cambria Math" w:eastAsia="DengXian" w:hAnsi="Cambria Math"/>
                      <w:sz w:val="20"/>
                      <w:szCs w:val="28"/>
                      <w:lang w:eastAsia="en-US"/>
                    </w:rPr>
                    <m:t>(</m:t>
                  </m:r>
                  <m:sSub>
                    <m:sSubPr>
                      <m:ctrlPr>
                        <w:rPr>
                          <w:rFonts w:ascii="Cambria Math" w:eastAsia="Calibri" w:hAnsi="Cambria Math"/>
                          <w:i/>
                          <w:sz w:val="20"/>
                          <w:szCs w:val="28"/>
                          <w:lang w:val="sv-SE" w:eastAsia="en-US"/>
                        </w:rPr>
                      </m:ctrlPr>
                    </m:sSubPr>
                    <m:e>
                      <m:r>
                        <w:rPr>
                          <w:rFonts w:ascii="Cambria Math" w:eastAsia="DengXian" w:hAnsi="Cambria Math"/>
                          <w:sz w:val="20"/>
                          <w:szCs w:val="28"/>
                          <w:lang w:val="en-GB" w:eastAsia="en-US"/>
                        </w:rPr>
                        <m:t>p</m:t>
                      </m:r>
                    </m:e>
                    <m:sub>
                      <m:r>
                        <w:rPr>
                          <w:rFonts w:ascii="Cambria Math" w:eastAsia="DengXian" w:hAnsi="Cambria Math"/>
                          <w:sz w:val="20"/>
                          <w:szCs w:val="28"/>
                          <w:lang w:val="en-GB" w:eastAsia="en-US"/>
                        </w:rPr>
                        <m:t>i</m:t>
                      </m:r>
                    </m:sub>
                  </m:sSub>
                  <m:r>
                    <w:rPr>
                      <w:rFonts w:ascii="Cambria Math" w:eastAsia="DengXian" w:hAnsi="Cambria Math"/>
                      <w:sz w:val="20"/>
                      <w:szCs w:val="28"/>
                      <w:lang w:eastAsia="en-US"/>
                    </w:rPr>
                    <m:t>)</m:t>
                  </m:r>
                </m:sup>
              </m:sSup>
              <m:r>
                <w:rPr>
                  <w:rFonts w:ascii="Cambria Math" w:hAnsi="Cambria Math"/>
                  <w:sz w:val="20"/>
                  <w:szCs w:val="28"/>
                  <w:lang w:val="en-GB"/>
                </w:rPr>
                <m:t>-1</m:t>
              </m:r>
            </m:oMath>
            <w:r>
              <w:rPr>
                <w:rFonts w:eastAsiaTheme="minorEastAsia" w:cs="Times New Roman"/>
                <w:sz w:val="20"/>
                <w:szCs w:val="28"/>
                <w:lang w:val="en-GB"/>
              </w:rPr>
              <w:t>}.</w:t>
            </w:r>
          </w:p>
        </w:tc>
      </w:tr>
      <w:tr w:rsidR="00C9535D" w14:paraId="137335FA" w14:textId="77777777">
        <w:tc>
          <w:tcPr>
            <w:tcW w:w="1728" w:type="dxa"/>
          </w:tcPr>
          <w:p w14:paraId="68062F35" w14:textId="77777777" w:rsidR="00C9535D" w:rsidRDefault="00E92FBC" w:rsidP="00444819">
            <w:pPr>
              <w:spacing w:before="120" w:afterLines="50"/>
              <w:rPr>
                <w:rFonts w:eastAsiaTheme="minorEastAsia" w:cs="Times New Roman"/>
                <w:szCs w:val="22"/>
              </w:rPr>
            </w:pPr>
            <w:r>
              <w:rPr>
                <w:rFonts w:eastAsia="Malgun Gothic" w:cs="Times New Roman" w:hint="eastAsia"/>
                <w:szCs w:val="22"/>
                <w:lang w:eastAsia="ko-KR"/>
              </w:rPr>
              <w:lastRenderedPageBreak/>
              <w:t>C</w:t>
            </w:r>
            <w:r>
              <w:rPr>
                <w:rFonts w:eastAsia="Malgun Gothic" w:cs="Times New Roman"/>
                <w:szCs w:val="22"/>
                <w:lang w:eastAsia="ko-KR"/>
              </w:rPr>
              <w:t>MCC</w:t>
            </w:r>
          </w:p>
        </w:tc>
        <w:tc>
          <w:tcPr>
            <w:tcW w:w="7622" w:type="dxa"/>
          </w:tcPr>
          <w:p w14:paraId="504DE8E2" w14:textId="77777777" w:rsidR="00C9535D" w:rsidRDefault="00E92FBC" w:rsidP="00444819">
            <w:pPr>
              <w:spacing w:before="120" w:afterLines="50"/>
              <w:rPr>
                <w:rFonts w:eastAsia="Microsoft YaHei" w:cs="Times New Roman"/>
                <w:szCs w:val="22"/>
              </w:rPr>
            </w:pPr>
            <w:r>
              <w:rPr>
                <w:rFonts w:eastAsia="Microsoft YaHei" w:cs="Times New Roman"/>
                <w:szCs w:val="22"/>
              </w:rPr>
              <w:t>OK with Option 1b or 1c.</w:t>
            </w:r>
          </w:p>
          <w:p w14:paraId="57EBFDC4" w14:textId="77777777" w:rsidR="00C9535D" w:rsidRDefault="00E92FBC" w:rsidP="00444819">
            <w:pPr>
              <w:spacing w:before="120" w:afterLines="50"/>
              <w:rPr>
                <w:rFonts w:eastAsia="Microsoft YaHei" w:cs="Times New Roman"/>
                <w:szCs w:val="22"/>
              </w:rPr>
            </w:pPr>
            <w:r>
              <w:rPr>
                <w:rFonts w:eastAsia="Microsoft YaHei" w:cs="Times New Roman"/>
                <w:szCs w:val="22"/>
              </w:rPr>
              <w:t>Option 1a technically is the same as Option 1b. If we need to have a quick consensus on this issue, then Option 1b could be a simple solution.</w:t>
            </w:r>
          </w:p>
        </w:tc>
      </w:tr>
      <w:tr w:rsidR="00C9535D" w14:paraId="2A61D3C1" w14:textId="77777777">
        <w:tc>
          <w:tcPr>
            <w:tcW w:w="1728" w:type="dxa"/>
          </w:tcPr>
          <w:p w14:paraId="45EA6F44"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LGE</w:t>
            </w:r>
          </w:p>
        </w:tc>
        <w:tc>
          <w:tcPr>
            <w:tcW w:w="7622" w:type="dxa"/>
          </w:tcPr>
          <w:p w14:paraId="4DBB6D6D"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P</w:t>
            </w:r>
            <w:r>
              <w:rPr>
                <w:rFonts w:eastAsia="Malgun Gothic" w:cs="Times New Roman" w:hint="eastAsia"/>
                <w:szCs w:val="22"/>
                <w:lang w:eastAsia="ko-KR"/>
              </w:rPr>
              <w:t xml:space="preserve">refer </w:t>
            </w:r>
            <w:r>
              <w:rPr>
                <w:rFonts w:eastAsia="Malgun Gothic" w:cs="Times New Roman"/>
                <w:szCs w:val="22"/>
                <w:lang w:eastAsia="ko-KR"/>
              </w:rPr>
              <w:t>option 1b.</w:t>
            </w:r>
          </w:p>
        </w:tc>
      </w:tr>
      <w:tr w:rsidR="00C9535D" w14:paraId="3AFC7EBD" w14:textId="77777777">
        <w:tc>
          <w:tcPr>
            <w:tcW w:w="1728" w:type="dxa"/>
          </w:tcPr>
          <w:p w14:paraId="06054ED6" w14:textId="77777777" w:rsidR="00C9535D" w:rsidRDefault="00E92FBC" w:rsidP="00444819">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14AE124E" w14:textId="77777777" w:rsidR="00C9535D" w:rsidRDefault="00E92FBC" w:rsidP="00444819">
            <w:pPr>
              <w:spacing w:before="120" w:afterLines="50"/>
              <w:rPr>
                <w:rFonts w:eastAsia="SimSun" w:cs="Times New Roman"/>
                <w:szCs w:val="22"/>
              </w:rPr>
            </w:pPr>
            <w:r>
              <w:rPr>
                <w:rFonts w:eastAsia="SimSun" w:cs="Times New Roman" w:hint="eastAsia"/>
                <w:szCs w:val="22"/>
              </w:rPr>
              <w:t>Support option 1b.</w:t>
            </w:r>
          </w:p>
          <w:p w14:paraId="7500F467" w14:textId="77777777" w:rsidR="00C9535D" w:rsidRDefault="00E92FBC" w:rsidP="00444819">
            <w:pPr>
              <w:spacing w:before="120" w:afterLines="50"/>
              <w:rPr>
                <w:rFonts w:eastAsia="SimSun" w:cs="Times New Roman"/>
                <w:szCs w:val="22"/>
              </w:rPr>
            </w:pPr>
            <w:r>
              <w:rPr>
                <w:rFonts w:eastAsia="SimSun" w:cs="Times New Roman" w:hint="eastAsia"/>
                <w:szCs w:val="22"/>
              </w:rPr>
              <w:t>1a: Option 1a is equivalent to option 1b, but option1a requires much higher RRC overhead.</w:t>
            </w:r>
          </w:p>
          <w:p w14:paraId="40AD0ADB" w14:textId="77777777" w:rsidR="00C9535D" w:rsidRDefault="00E92FBC" w:rsidP="00444819">
            <w:pPr>
              <w:spacing w:before="120" w:afterLines="50"/>
              <w:rPr>
                <w:rFonts w:eastAsia="SimSun" w:cs="Times New Roman"/>
                <w:szCs w:val="22"/>
              </w:rPr>
            </w:pPr>
            <w:r>
              <w:rPr>
                <w:rFonts w:eastAsia="SimSun" w:cs="Times New Roman" w:hint="eastAsia"/>
                <w:szCs w:val="22"/>
              </w:rPr>
              <w:t>1b: Option 1b is the most straightforward and most flexible method. Regarding the length of the bitmap, we understand Samsung</w:t>
            </w:r>
            <w:r>
              <w:rPr>
                <w:rFonts w:eastAsia="SimSun" w:cs="Times New Roman"/>
                <w:szCs w:val="22"/>
              </w:rPr>
              <w:t>’</w:t>
            </w:r>
            <w:r>
              <w:rPr>
                <w:rFonts w:eastAsia="SimSun" w:cs="Times New Roman" w:hint="eastAsia"/>
                <w:szCs w:val="22"/>
              </w:rPr>
              <w:t xml:space="preserve">s motivation to reduce the length to Z-1. The behind assumption is that the starting CS/CO position is included in the configured subset. However, whether this assumption is adopted should depend on </w:t>
            </w:r>
            <w:proofErr w:type="spellStart"/>
            <w:r>
              <w:rPr>
                <w:rFonts w:eastAsia="SimSun" w:cs="Times New Roman" w:hint="eastAsia"/>
                <w:szCs w:val="22"/>
              </w:rPr>
              <w:t>gNB</w:t>
            </w:r>
            <w:r>
              <w:rPr>
                <w:rFonts w:eastAsia="SimSun" w:cs="Times New Roman"/>
                <w:szCs w:val="22"/>
              </w:rPr>
              <w:t>’</w:t>
            </w:r>
            <w:r>
              <w:rPr>
                <w:rFonts w:eastAsia="SimSun" w:cs="Times New Roman" w:hint="eastAsia"/>
                <w:szCs w:val="22"/>
              </w:rPr>
              <w:t>s</w:t>
            </w:r>
            <w:proofErr w:type="spellEnd"/>
            <w:r>
              <w:rPr>
                <w:rFonts w:eastAsia="SimSun" w:cs="Times New Roman" w:hint="eastAsia"/>
                <w:szCs w:val="22"/>
              </w:rPr>
              <w:t xml:space="preserve"> configuration, and the configuration method should provide the corresponding flexibility. BTW, 1-bit overhead reduction is very limited in RRC configuration.</w:t>
            </w:r>
          </w:p>
          <w:p w14:paraId="49863BB7" w14:textId="77777777" w:rsidR="00C9535D" w:rsidRDefault="00E92FBC" w:rsidP="00444819">
            <w:pPr>
              <w:spacing w:before="120" w:afterLines="50"/>
              <w:rPr>
                <w:rFonts w:eastAsia="SimSun" w:cs="Times New Roman"/>
                <w:szCs w:val="22"/>
              </w:rPr>
            </w:pPr>
            <w:r>
              <w:rPr>
                <w:rFonts w:eastAsia="SimSun" w:cs="Times New Roman" w:hint="eastAsia"/>
                <w:szCs w:val="22"/>
              </w:rPr>
              <w:t>1c: Option 1c is much less flexible than option 1b. Besides, option 1c is NOT straightforward enough and the corresponding hopping formula is very complex.</w:t>
            </w:r>
          </w:p>
          <w:p w14:paraId="3DADB23F" w14:textId="77777777" w:rsidR="00C9535D" w:rsidRDefault="00E92FBC" w:rsidP="00444819">
            <w:pPr>
              <w:spacing w:before="120" w:afterLines="50"/>
              <w:rPr>
                <w:rFonts w:eastAsia="SimSun" w:cs="Times New Roman"/>
                <w:szCs w:val="22"/>
              </w:rPr>
            </w:pPr>
            <w:r>
              <w:rPr>
                <w:rFonts w:eastAsia="SimSun" w:cs="Times New Roman" w:hint="eastAsia"/>
                <w:szCs w:val="22"/>
              </w:rPr>
              <w:t>1d: We didn</w:t>
            </w:r>
            <w:r>
              <w:rPr>
                <w:rFonts w:eastAsia="SimSun" w:cs="Times New Roman"/>
                <w:szCs w:val="22"/>
              </w:rPr>
              <w:t>’</w:t>
            </w:r>
            <w:r>
              <w:rPr>
                <w:rFonts w:eastAsia="SimSun" w:cs="Times New Roman" w:hint="eastAsia"/>
                <w:szCs w:val="22"/>
              </w:rPr>
              <w:t>t see the necessity to limit the number of subsets as 2.</w:t>
            </w:r>
          </w:p>
          <w:p w14:paraId="4B9C01C3" w14:textId="77777777" w:rsidR="00C9535D" w:rsidRDefault="00E92FBC" w:rsidP="00444819">
            <w:pPr>
              <w:spacing w:before="120" w:afterLines="50"/>
              <w:rPr>
                <w:rFonts w:eastAsia="Malgun Gothic" w:cs="Times New Roman"/>
                <w:szCs w:val="22"/>
                <w:lang w:eastAsia="ko-KR"/>
              </w:rPr>
            </w:pPr>
            <w:r>
              <w:rPr>
                <w:rFonts w:eastAsia="SimSun" w:cs="Times New Roman" w:hint="eastAsia"/>
                <w:szCs w:val="22"/>
              </w:rPr>
              <w:t>2: Option 2 could lead to a very limited subset and thereby result in very limited enhancement of interference randomization.</w:t>
            </w:r>
          </w:p>
        </w:tc>
      </w:tr>
      <w:tr w:rsidR="00C9535D" w14:paraId="7FB052C0" w14:textId="77777777">
        <w:tc>
          <w:tcPr>
            <w:tcW w:w="1728" w:type="dxa"/>
          </w:tcPr>
          <w:p w14:paraId="0396FDE4" w14:textId="77777777" w:rsidR="00C9535D" w:rsidRDefault="00E92FBC" w:rsidP="00444819">
            <w:pPr>
              <w:spacing w:before="120" w:afterLines="50"/>
              <w:rPr>
                <w:rFonts w:eastAsia="SimSun" w:cs="Times New Roman"/>
                <w:szCs w:val="22"/>
              </w:rPr>
            </w:pPr>
            <w:r>
              <w:rPr>
                <w:rFonts w:eastAsia="Malgun Gothic" w:cs="Times New Roman"/>
                <w:szCs w:val="22"/>
                <w:lang w:eastAsia="ko-KR"/>
              </w:rPr>
              <w:t>Lenovo</w:t>
            </w:r>
          </w:p>
        </w:tc>
        <w:tc>
          <w:tcPr>
            <w:tcW w:w="7622" w:type="dxa"/>
          </w:tcPr>
          <w:p w14:paraId="5296D683" w14:textId="77777777" w:rsidR="00C9535D" w:rsidRDefault="00E92FBC" w:rsidP="00444819">
            <w:pPr>
              <w:spacing w:before="120" w:afterLines="50"/>
              <w:rPr>
                <w:rFonts w:eastAsia="SimSun" w:cs="Times New Roman"/>
                <w:szCs w:val="22"/>
              </w:rPr>
            </w:pPr>
            <w:r>
              <w:rPr>
                <w:rFonts w:eastAsia="Malgun Gothic" w:cs="Times New Roman"/>
                <w:szCs w:val="22"/>
                <w:lang w:eastAsia="ko-KR"/>
              </w:rPr>
              <w:t xml:space="preserve">Support the proposal. We prefer option 1c on account of smaller RRC </w:t>
            </w:r>
            <w:proofErr w:type="spellStart"/>
            <w:r>
              <w:rPr>
                <w:rFonts w:eastAsia="Malgun Gothic" w:cs="Times New Roman"/>
                <w:szCs w:val="22"/>
                <w:lang w:eastAsia="ko-KR"/>
              </w:rPr>
              <w:t>signalling</w:t>
            </w:r>
            <w:proofErr w:type="spellEnd"/>
            <w:r>
              <w:rPr>
                <w:rFonts w:eastAsia="Malgun Gothic" w:cs="Times New Roman"/>
                <w:szCs w:val="22"/>
                <w:lang w:eastAsia="ko-KR"/>
              </w:rPr>
              <w:t xml:space="preserve"> overhead. Also we can live with option 1b on account of simplicity.</w:t>
            </w:r>
          </w:p>
        </w:tc>
      </w:tr>
      <w:tr w:rsidR="00C9535D" w14:paraId="0B763E39" w14:textId="77777777">
        <w:tc>
          <w:tcPr>
            <w:tcW w:w="1728" w:type="dxa"/>
          </w:tcPr>
          <w:p w14:paraId="2A6396EC"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49A1A949"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1c.</w:t>
            </w:r>
          </w:p>
          <w:p w14:paraId="59E82F48"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I</w:t>
            </w:r>
            <w:r>
              <w:rPr>
                <w:rFonts w:eastAsia="MS Mincho" w:cs="Times New Roman"/>
                <w:szCs w:val="22"/>
                <w:lang w:eastAsia="ja-JP"/>
              </w:rPr>
              <w:t>n our view, the subset can be configured by configuring only “z”.</w:t>
            </w:r>
          </w:p>
          <w:p w14:paraId="3B6ACE39" w14:textId="77777777" w:rsidR="00C9535D" w:rsidRDefault="00E92FBC" w:rsidP="00444819">
            <w:pPr>
              <w:spacing w:before="120" w:afterLines="50"/>
              <w:rPr>
                <w:rFonts w:eastAsia="Malgun Gothic" w:cs="Times New Roman"/>
                <w:szCs w:val="22"/>
                <w:lang w:eastAsia="ko-KR"/>
              </w:rPr>
            </w:pPr>
            <w:r>
              <w:rPr>
                <w:rFonts w:eastAsia="MS Mincho" w:cs="Times New Roman" w:hint="eastAsia"/>
                <w:szCs w:val="22"/>
                <w:lang w:eastAsia="ja-JP"/>
              </w:rPr>
              <w:t>F</w:t>
            </w:r>
            <w:r>
              <w:rPr>
                <w:rFonts w:eastAsia="MS Mincho" w:cs="Times New Roman"/>
                <w:szCs w:val="22"/>
                <w:lang w:eastAsia="ja-JP"/>
              </w:rPr>
              <w:t>or example, when K</w:t>
            </w:r>
            <w:r>
              <w:rPr>
                <w:rFonts w:eastAsia="MS Mincho" w:cs="Times New Roman"/>
                <w:szCs w:val="22"/>
                <w:vertAlign w:val="subscript"/>
                <w:lang w:eastAsia="ja-JP"/>
              </w:rPr>
              <w:t>TC</w:t>
            </w:r>
            <w:r>
              <w:rPr>
                <w:rFonts w:eastAsia="MS Mincho" w:cs="Times New Roman"/>
                <w:szCs w:val="22"/>
                <w:lang w:eastAsia="ja-JP"/>
              </w:rPr>
              <w:t xml:space="preserve"> = 8, Z = 8, and z = 4, a comb offset value is randomly determined among {0,1,2,3}. Additionally, an initial comb offset value </w:t>
            </w:r>
            <w:r>
              <w:rPr>
                <w:rFonts w:eastAsia="MS Mincho" w:cs="Times New Roman" w:hint="eastAsia"/>
                <w:szCs w:val="22"/>
                <w:lang w:eastAsia="ja-JP"/>
              </w:rPr>
              <w:t> </w:t>
            </w:r>
            <m:oMath>
              <m:sSub>
                <m:sSubPr>
                  <m:ctrlPr>
                    <w:rPr>
                      <w:rFonts w:ascii="Cambria Math" w:eastAsia="MS Mincho" w:hAnsi="Cambria Math" w:cs="Times New Roman"/>
                      <w:i/>
                      <w:szCs w:val="22"/>
                      <w:lang w:eastAsia="ja-JP"/>
                    </w:rPr>
                  </m:ctrlPr>
                </m:sSubPr>
                <m:e>
                  <m:acc>
                    <m:accPr>
                      <m:chr m:val="̅"/>
                      <m:ctrlPr>
                        <w:rPr>
                          <w:rFonts w:ascii="Cambria Math" w:eastAsia="MS Mincho" w:hAnsi="Cambria Math" w:cs="Times New Roman"/>
                          <w:i/>
                          <w:szCs w:val="22"/>
                          <w:lang w:eastAsia="ja-JP"/>
                        </w:rPr>
                      </m:ctrlPr>
                    </m:accPr>
                    <m:e>
                      <m:r>
                        <w:rPr>
                          <w:rFonts w:ascii="Cambria Math" w:eastAsia="MS Mincho" w:hAnsi="Cambria Math" w:cs="Times New Roman"/>
                          <w:szCs w:val="22"/>
                          <w:lang w:eastAsia="ja-JP"/>
                        </w:rPr>
                        <m:t>k</m:t>
                      </m:r>
                    </m:e>
                  </m:acc>
                </m:e>
                <m:sub>
                  <m:r>
                    <w:rPr>
                      <w:rFonts w:ascii="Cambria Math" w:eastAsia="MS Mincho" w:hAnsi="Cambria Math" w:cs="Times New Roman"/>
                      <w:szCs w:val="22"/>
                      <w:lang w:eastAsia="ja-JP"/>
                    </w:rPr>
                    <m:t>TC</m:t>
                  </m:r>
                </m:sub>
              </m:sSub>
            </m:oMath>
            <w:r>
              <w:rPr>
                <w:rFonts w:eastAsia="MS Mincho" w:cs="Times New Roman" w:hint="eastAsia"/>
                <w:szCs w:val="22"/>
                <w:lang w:eastAsia="ja-JP"/>
              </w:rPr>
              <w:t xml:space="preserve"> </w:t>
            </w:r>
            <w:r>
              <w:rPr>
                <w:rFonts w:eastAsia="MS Mincho" w:cs="Times New Roman"/>
                <w:szCs w:val="22"/>
                <w:lang w:eastAsia="ja-JP"/>
              </w:rPr>
              <w:t>can be configured by higher layer parameter combOffset-n8 as any of {0,1,2,3,4,5,6,7}. As a result, since a comb value is determined as total of the comb offset value and the initial comb offset value, the comb value can be hopped within a range of 4 consecutive subcarriers at any starting subcarrier position.</w:t>
            </w:r>
          </w:p>
        </w:tc>
      </w:tr>
      <w:tr w:rsidR="00C9535D" w14:paraId="56B44845" w14:textId="77777777">
        <w:tc>
          <w:tcPr>
            <w:tcW w:w="1728" w:type="dxa"/>
          </w:tcPr>
          <w:p w14:paraId="523DB832" w14:textId="77777777" w:rsidR="00C9535D" w:rsidRDefault="00E92FBC" w:rsidP="00444819">
            <w:pPr>
              <w:spacing w:before="120" w:afterLines="50"/>
              <w:jc w:val="left"/>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24D02571"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Prefer the principle of option 1c. </w:t>
            </w:r>
            <w:r>
              <w:rPr>
                <w:rFonts w:eastAsiaTheme="minorEastAsia" w:cs="Times New Roman" w:hint="eastAsia"/>
                <w:szCs w:val="22"/>
              </w:rPr>
              <w:t>I</w:t>
            </w:r>
            <w:r>
              <w:rPr>
                <w:rFonts w:eastAsiaTheme="minorEastAsia" w:cs="Times New Roman"/>
                <w:szCs w:val="22"/>
              </w:rPr>
              <w:t xml:space="preserve">n our understanding, option 1c is raised to save the RRC overhead, which has the least overhead of RRC bits among three options. </w:t>
            </w:r>
          </w:p>
          <w:p w14:paraId="60391A45"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B</w:t>
            </w:r>
            <w:r>
              <w:rPr>
                <w:rFonts w:eastAsiaTheme="minorEastAsia" w:cs="Times New Roman"/>
                <w:szCs w:val="22"/>
              </w:rPr>
              <w:t xml:space="preserve">ased on the principle of option 1c, a simple way is to split the whole CS/CO pool into two subsets, where one subset is for Rel-18 SRS resources with CS/CO hopping, and the other subset is for legacy SRS resources. </w:t>
            </w:r>
            <w:r>
              <w:rPr>
                <w:rFonts w:eastAsiaTheme="minorEastAsia" w:cs="Times New Roman"/>
                <w:color w:val="0070C0"/>
                <w:szCs w:val="22"/>
              </w:rPr>
              <w:t>In this way, we think to configure the largest value S(z-1) of hopping offset is enough.</w:t>
            </w:r>
            <w:r>
              <w:rPr>
                <w:rFonts w:eastAsiaTheme="minorEastAsia" w:cs="Times New Roman"/>
                <w:szCs w:val="22"/>
              </w:rPr>
              <w:t xml:space="preserve"> For example, a new RRC parameter configures that the largest value of hopping offset is 3 for Rel-18 SRS resource when CS hopping is configured. In this case, initial CS + CS offset {0 or 1 or 2 or 3} is allowed based on the hopping formula. Meanwhile, the legacy SRS resource can be configured with CS out of the range of initial CS + CS offset {0 or 1 </w:t>
            </w:r>
            <w:r>
              <w:rPr>
                <w:rFonts w:eastAsiaTheme="minorEastAsia" w:cs="Times New Roman"/>
                <w:szCs w:val="22"/>
              </w:rPr>
              <w:lastRenderedPageBreak/>
              <w:t xml:space="preserve">or 2 or 3} to avoid collision. </w:t>
            </w:r>
          </w:p>
          <w:p w14:paraId="09B1A814" w14:textId="77777777" w:rsidR="00C9535D" w:rsidRDefault="00E92FBC" w:rsidP="00444819">
            <w:pPr>
              <w:spacing w:before="120" w:afterLines="50"/>
              <w:rPr>
                <w:rFonts w:eastAsiaTheme="minorEastAsia" w:cs="Times New Roman"/>
                <w:szCs w:val="22"/>
              </w:rPr>
            </w:pPr>
            <w:r>
              <w:rPr>
                <w:rFonts w:eastAsiaTheme="minorEastAsia" w:cs="Times New Roman"/>
                <w:szCs w:val="22"/>
              </w:rPr>
              <w:t>Based on the above scheme, the RRC overhead is up to 4bits (i.e., for 12 CSs), which is smaller than 12bits based on bit mapping.</w:t>
            </w:r>
          </w:p>
          <w:p w14:paraId="7F89C707"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would like to modify the option 1c as follows (Note: our modified option 1c is similar to Huawei’s revision, we would like to make the expression more intuitive to show the motivation).</w:t>
            </w:r>
          </w:p>
          <w:p w14:paraId="63A5477C" w14:textId="77777777" w:rsidR="00C9535D" w:rsidRDefault="00E92FBC" w:rsidP="00444819">
            <w:pPr>
              <w:spacing w:before="120" w:afterLines="50"/>
              <w:rPr>
                <w:rFonts w:eastAsia="MS Mincho" w:cs="Times New Roman"/>
                <w:szCs w:val="22"/>
                <w:lang w:eastAsia="ja-JP"/>
              </w:rPr>
            </w:pPr>
            <w:r>
              <w:rPr>
                <w:b/>
                <w:bCs/>
              </w:rPr>
              <w:t xml:space="preserve">Option 1c: </w:t>
            </w:r>
            <w:proofErr w:type="gramStart"/>
            <w:r>
              <w:rPr>
                <w:b/>
                <w:bCs/>
              </w:rPr>
              <w:t>S(</w:t>
            </w:r>
            <w:proofErr w:type="gramEnd"/>
            <w:r>
              <w:rPr>
                <w:b/>
                <w:bCs/>
              </w:rPr>
              <w:t xml:space="preserve">0), S(1), …, S(z-1) are configured </w:t>
            </w:r>
            <w:r>
              <w:rPr>
                <w:b/>
                <w:bCs/>
                <w:color w:val="0070C0"/>
              </w:rPr>
              <w:t>by the largest value S(z-1) of hopping offset of CS/CO, where S(0), S(1), …, S(z-1) is consecutive from 0.</w:t>
            </w:r>
          </w:p>
        </w:tc>
      </w:tr>
      <w:tr w:rsidR="00C9535D" w14:paraId="2840DBF7" w14:textId="77777777">
        <w:tc>
          <w:tcPr>
            <w:tcW w:w="1728" w:type="dxa"/>
          </w:tcPr>
          <w:p w14:paraId="5D45724E"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lastRenderedPageBreak/>
              <w:t>NTT DOCOMO</w:t>
            </w:r>
          </w:p>
        </w:tc>
        <w:tc>
          <w:tcPr>
            <w:tcW w:w="7622" w:type="dxa"/>
          </w:tcPr>
          <w:p w14:paraId="4C3F021C"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 xml:space="preserve">Prefer Option 1c. We tend to agree with Huawei’s analysis as one of the realistic assumptions. SRS from legacy UEs can be handled by NW as well, so pursuing the flexibility for the subset config too much may not be warranted. </w:t>
            </w:r>
          </w:p>
        </w:tc>
      </w:tr>
      <w:tr w:rsidR="00C9535D" w14:paraId="2CD7AB44" w14:textId="77777777">
        <w:tc>
          <w:tcPr>
            <w:tcW w:w="1728" w:type="dxa"/>
          </w:tcPr>
          <w:p w14:paraId="5B436CDE" w14:textId="77777777" w:rsidR="00C9535D" w:rsidRDefault="00E92FBC" w:rsidP="00444819">
            <w:pPr>
              <w:spacing w:before="120" w:afterLines="50"/>
              <w:rPr>
                <w:rFonts w:eastAsia="MS Mincho" w:cs="Times New Roman"/>
                <w:szCs w:val="22"/>
                <w:lang w:eastAsia="ja-JP"/>
              </w:rPr>
            </w:pPr>
            <w:proofErr w:type="spellStart"/>
            <w:r>
              <w:rPr>
                <w:rFonts w:eastAsia="MS Mincho" w:cs="Times New Roman"/>
                <w:szCs w:val="22"/>
                <w:lang w:eastAsia="ja-JP"/>
              </w:rPr>
              <w:t>Spreadtrum</w:t>
            </w:r>
            <w:proofErr w:type="spellEnd"/>
          </w:p>
        </w:tc>
        <w:tc>
          <w:tcPr>
            <w:tcW w:w="7622" w:type="dxa"/>
          </w:tcPr>
          <w:p w14:paraId="44B46E32"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1c.</w:t>
            </w:r>
          </w:p>
          <w:p w14:paraId="58F43D11"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C</w:t>
            </w:r>
            <w:r>
              <w:rPr>
                <w:rFonts w:eastAsiaTheme="minorEastAsia" w:cs="Times New Roman"/>
                <w:szCs w:val="22"/>
              </w:rPr>
              <w:t xml:space="preserve">ompared with bitmap solution. Option 1c is obviously an overhead saving solution. </w:t>
            </w:r>
          </w:p>
        </w:tc>
      </w:tr>
      <w:tr w:rsidR="00C9535D" w14:paraId="09CC4320" w14:textId="77777777">
        <w:tc>
          <w:tcPr>
            <w:tcW w:w="1728" w:type="dxa"/>
          </w:tcPr>
          <w:p w14:paraId="68D20D5E"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5D57BBCB"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W</w:t>
            </w:r>
            <w:r>
              <w:rPr>
                <w:rFonts w:eastAsia="Microsoft YaHei" w:cs="Times New Roman"/>
                <w:szCs w:val="22"/>
              </w:rPr>
              <w:t>e prefer that there are two subsets</w:t>
            </w:r>
            <w:r>
              <w:rPr>
                <w:rFonts w:eastAsia="Microsoft YaHei" w:cs="Times New Roman" w:hint="eastAsia"/>
                <w:szCs w:val="22"/>
              </w:rPr>
              <w:t>.</w:t>
            </w:r>
            <w:r>
              <w:rPr>
                <w:rFonts w:eastAsia="Microsoft YaHei" w:cs="Times New Roman"/>
                <w:szCs w:val="22"/>
              </w:rPr>
              <w:t xml:space="preserve"> </w:t>
            </w:r>
            <w:r>
              <w:rPr>
                <w:rFonts w:eastAsia="Microsoft YaHei" w:cs="Times New Roman" w:hint="eastAsia"/>
                <w:szCs w:val="22"/>
              </w:rPr>
              <w:t>One</w:t>
            </w:r>
            <w:r>
              <w:rPr>
                <w:rFonts w:eastAsia="Microsoft YaHei" w:cs="Times New Roman"/>
                <w:szCs w:val="22"/>
              </w:rPr>
              <w:t xml:space="preserve"> subset is used for legacy UE. The other one is used for Rel-18 UE. For each subset, there are two options to indicate the subset. The first option is that the subset is configured with one or more than one integer values, i.e., Option 1d. The second option is that the subset is configured with some consecutive values, i.e., Option 1C. </w:t>
            </w:r>
            <w:r>
              <w:rPr>
                <w:rFonts w:eastAsia="Microsoft YaHei" w:cs="Times New Roman" w:hint="eastAsia"/>
                <w:szCs w:val="22"/>
              </w:rPr>
              <w:t>Th</w:t>
            </w:r>
            <w:r>
              <w:rPr>
                <w:rFonts w:eastAsia="Microsoft YaHei" w:cs="Times New Roman"/>
                <w:szCs w:val="22"/>
              </w:rPr>
              <w:t>us, we are OK Option 1d or Option 1C.</w:t>
            </w:r>
          </w:p>
        </w:tc>
      </w:tr>
      <w:tr w:rsidR="00C9535D" w14:paraId="6FB639F0" w14:textId="77777777">
        <w:tc>
          <w:tcPr>
            <w:tcW w:w="1728" w:type="dxa"/>
          </w:tcPr>
          <w:p w14:paraId="7C37D712"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0542D371"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ine with either 1a or 1b.</w:t>
            </w:r>
          </w:p>
        </w:tc>
      </w:tr>
      <w:tr w:rsidR="00C9535D" w14:paraId="2E77B8CE" w14:textId="77777777">
        <w:tc>
          <w:tcPr>
            <w:tcW w:w="1728" w:type="dxa"/>
          </w:tcPr>
          <w:p w14:paraId="3CD9AC9D"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05BFE9C4" w14:textId="77777777" w:rsidR="00C9535D" w:rsidRDefault="00E92FBC" w:rsidP="00444819">
            <w:pPr>
              <w:spacing w:before="120" w:afterLines="50"/>
              <w:rPr>
                <w:rFonts w:eastAsiaTheme="minorEastAsia" w:cs="Times New Roman"/>
                <w:szCs w:val="22"/>
              </w:rPr>
            </w:pPr>
            <w:r>
              <w:rPr>
                <w:rFonts w:eastAsiaTheme="minorEastAsia" w:cs="Times New Roman"/>
                <w:szCs w:val="22"/>
              </w:rPr>
              <w:t>We support Option 1c with less overhead</w:t>
            </w:r>
          </w:p>
        </w:tc>
      </w:tr>
      <w:tr w:rsidR="00C9535D" w14:paraId="03E6750B" w14:textId="77777777">
        <w:tc>
          <w:tcPr>
            <w:tcW w:w="1728" w:type="dxa"/>
          </w:tcPr>
          <w:p w14:paraId="41F97DF1"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1B616EDB"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Fine with either 1a or 1b. </w:t>
            </w:r>
          </w:p>
        </w:tc>
      </w:tr>
      <w:tr w:rsidR="00C9535D" w14:paraId="465E9A8E" w14:textId="77777777">
        <w:tc>
          <w:tcPr>
            <w:tcW w:w="1728" w:type="dxa"/>
          </w:tcPr>
          <w:p w14:paraId="3B24E44A"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1156B4B1" w14:textId="77777777" w:rsidR="00C9535D" w:rsidRDefault="00E92FBC" w:rsidP="00444819">
            <w:pPr>
              <w:spacing w:before="120" w:afterLines="50"/>
              <w:rPr>
                <w:rFonts w:eastAsiaTheme="minorEastAsia" w:cs="Times New Roman"/>
                <w:szCs w:val="22"/>
              </w:rPr>
            </w:pPr>
            <w:r>
              <w:rPr>
                <w:rFonts w:eastAsiaTheme="minorEastAsia" w:cs="Times New Roman"/>
                <w:szCs w:val="22"/>
              </w:rPr>
              <w:t>Option 1b</w:t>
            </w:r>
          </w:p>
        </w:tc>
      </w:tr>
      <w:tr w:rsidR="00C9535D" w14:paraId="727D4FC4" w14:textId="77777777">
        <w:tc>
          <w:tcPr>
            <w:tcW w:w="1728" w:type="dxa"/>
          </w:tcPr>
          <w:p w14:paraId="365C1287" w14:textId="77777777" w:rsidR="00C9535D" w:rsidRDefault="00E92FBC" w:rsidP="00444819">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053F8FD3"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Given the majority supports Option 1, we are ok to support it. Amongst the alternatives, we are ok with either Option 1b or 1c. </w:t>
            </w:r>
          </w:p>
        </w:tc>
      </w:tr>
      <w:tr w:rsidR="00C9535D" w14:paraId="79417C09" w14:textId="77777777">
        <w:tc>
          <w:tcPr>
            <w:tcW w:w="1728" w:type="dxa"/>
          </w:tcPr>
          <w:p w14:paraId="4C6A024C"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China Unicom</w:t>
            </w:r>
          </w:p>
        </w:tc>
        <w:tc>
          <w:tcPr>
            <w:tcW w:w="7622" w:type="dxa"/>
          </w:tcPr>
          <w:p w14:paraId="19E6ED43"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Option 1b and Option 1c are both viable solutions with objective merits. Our preference lies with option 1c.</w:t>
            </w:r>
          </w:p>
          <w:p w14:paraId="4B28DA0A"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 xml:space="preserve">While there will be some sacrifice in the flexibility of the initial configuration, option 1c is the most effective method to decrease the RRC overhead which addresses its limitation. </w:t>
            </w:r>
          </w:p>
        </w:tc>
      </w:tr>
      <w:tr w:rsidR="00246CC7" w14:paraId="7D03BCD2" w14:textId="77777777">
        <w:tc>
          <w:tcPr>
            <w:tcW w:w="1728" w:type="dxa"/>
          </w:tcPr>
          <w:p w14:paraId="60404D45" w14:textId="77777777" w:rsidR="00246CC7" w:rsidRDefault="00246CC7" w:rsidP="00444819">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1DE12E67" w14:textId="77777777" w:rsidR="00246CC7" w:rsidRDefault="00246CC7" w:rsidP="00444819">
            <w:pPr>
              <w:spacing w:before="120" w:afterLines="50"/>
              <w:rPr>
                <w:rFonts w:eastAsiaTheme="minorEastAsia" w:cs="Times New Roman"/>
                <w:szCs w:val="22"/>
              </w:rPr>
            </w:pPr>
            <w:r>
              <w:rPr>
                <w:rFonts w:eastAsiaTheme="minorEastAsia" w:cs="Times New Roman"/>
                <w:szCs w:val="22"/>
              </w:rPr>
              <w:t>Generally fine in principle, while regarding range of Z (</w:t>
            </w:r>
            <m:oMath>
              <m:r>
                <m:rPr>
                  <m:sty m:val="bi"/>
                </m:rPr>
                <w:rPr>
                  <w:rFonts w:ascii="Cambria Math" w:hAnsi="Cambria Math"/>
                </w:rPr>
                <m:t>1≤z≤Z</m:t>
              </m:r>
            </m:oMath>
            <w:r>
              <w:rPr>
                <w:rFonts w:eastAsiaTheme="minorEastAsia" w:cs="Times New Roman"/>
                <w:szCs w:val="22"/>
              </w:rPr>
              <w:t>), do we really need the case z=1 (actually no hopping, in this case, just no configuration of CS/comb offset hopping is sufficient) and z=Z (actually no subset hopping, in this case, just no configuration subset hopping is sufficient)? So we propose an update as:</w:t>
            </w:r>
          </w:p>
          <w:p w14:paraId="62BDF331" w14:textId="77777777" w:rsidR="00246CC7" w:rsidRDefault="00246CC7" w:rsidP="00246CC7">
            <w:pPr>
              <w:spacing w:line="276" w:lineRule="auto"/>
              <w:rPr>
                <w:b/>
                <w:bCs/>
              </w:rPr>
            </w:pPr>
            <w:r>
              <w:rPr>
                <w:rFonts w:cs="Times New Roman"/>
                <w:b/>
                <w:bCs/>
                <w:szCs w:val="22"/>
              </w:rPr>
              <w:t xml:space="preserve">Proposal 2.1: </w:t>
            </w:r>
            <w:r>
              <w:rPr>
                <w:b/>
                <w:bCs/>
              </w:rPr>
              <w:t xml:space="preserve">When a subset of comb offsets for comb offset hopping is configured, and when a subset of cyclic shifts for cyclic shift hopping is configured, down select one from the following options for configuring the subset S={S(0), S(1), …, S(z-1)} with </w:t>
            </w:r>
            <m:oMath>
              <m:r>
                <m:rPr>
                  <m:sty m:val="bi"/>
                </m:rPr>
                <w:rPr>
                  <w:rFonts w:ascii="Cambria Math" w:hAnsi="Cambria Math"/>
                  <w:strike/>
                  <w:color w:val="FF0000"/>
                </w:rPr>
                <m:t>1≤z≤Z</m:t>
              </m:r>
              <m:r>
                <m:rPr>
                  <m:sty m:val="bi"/>
                </m:rPr>
                <w:rPr>
                  <w:rFonts w:ascii="Cambria Math" w:hAnsi="Cambria Math"/>
                  <w:color w:val="FF0000"/>
                </w:rPr>
                <m:t xml:space="preserve"> 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Pr>
                <w:b/>
                <w:bCs/>
              </w:rPr>
              <w:t xml:space="preserve"> for cyclic shift hopping, and:</w:t>
            </w:r>
          </w:p>
          <w:p w14:paraId="2C278D79" w14:textId="77777777" w:rsidR="00246CC7" w:rsidRDefault="00246CC7" w:rsidP="00246CC7">
            <w:pPr>
              <w:pStyle w:val="bullet1"/>
              <w:rPr>
                <w:b/>
                <w:bCs/>
                <w:lang w:val="en-US"/>
              </w:rPr>
            </w:pPr>
            <w:r>
              <w:rPr>
                <w:b/>
                <w:bCs/>
                <w:lang w:val="en-US"/>
              </w:rPr>
              <w:t xml:space="preserve">Option 1a: </w:t>
            </w:r>
            <w:proofErr w:type="gramStart"/>
            <w:r>
              <w:rPr>
                <w:b/>
                <w:bCs/>
                <w:lang w:val="en-US"/>
              </w:rPr>
              <w:t>S(</w:t>
            </w:r>
            <w:proofErr w:type="gramEnd"/>
            <w:r>
              <w:rPr>
                <w:b/>
                <w:bCs/>
                <w:lang w:val="en-US"/>
              </w:rPr>
              <w:t>0), S(1), …, S(z-1) are explicitly included in the RRC configuration.</w:t>
            </w:r>
          </w:p>
          <w:p w14:paraId="046B194D" w14:textId="77777777" w:rsidR="00246CC7" w:rsidRDefault="00246CC7" w:rsidP="00246CC7">
            <w:pPr>
              <w:pStyle w:val="bullet1"/>
              <w:rPr>
                <w:b/>
                <w:bCs/>
                <w:lang w:val="en-US"/>
              </w:rPr>
            </w:pPr>
            <w:r>
              <w:rPr>
                <w:b/>
                <w:bCs/>
                <w:lang w:val="en-US"/>
              </w:rPr>
              <w:lastRenderedPageBreak/>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1BB6573F" w14:textId="77777777" w:rsidR="00246CC7" w:rsidRDefault="00246CC7" w:rsidP="00246CC7">
            <w:pPr>
              <w:pStyle w:val="bullet1"/>
              <w:rPr>
                <w:rFonts w:cs="Times New Roman"/>
                <w:b/>
                <w:bCs/>
                <w:szCs w:val="22"/>
                <w:lang w:val="en-US"/>
              </w:rPr>
            </w:pPr>
            <w:r>
              <w:rPr>
                <w:b/>
                <w:bCs/>
                <w:lang w:val="en-US"/>
              </w:rPr>
              <w:t xml:space="preserve">Option 1c: </w:t>
            </w:r>
            <w:proofErr w:type="gramStart"/>
            <w:r>
              <w:rPr>
                <w:b/>
                <w:bCs/>
                <w:lang w:val="en-US"/>
              </w:rPr>
              <w:t>S(</w:t>
            </w:r>
            <w:proofErr w:type="gramEnd"/>
            <w:r>
              <w:rPr>
                <w:b/>
                <w:bCs/>
                <w:lang w:val="en-US"/>
              </w:rPr>
              <w:t>0), S(1), …, S(z-1) are configured based on group(s) of consecutive or evenly-spaced integer values.</w:t>
            </w:r>
          </w:p>
          <w:p w14:paraId="3D3DCF2C" w14:textId="77777777" w:rsidR="00246CC7" w:rsidRDefault="00246CC7" w:rsidP="00444819">
            <w:pPr>
              <w:spacing w:before="120" w:afterLines="50"/>
              <w:rPr>
                <w:rFonts w:eastAsiaTheme="minorEastAsia" w:cs="Times New Roman"/>
                <w:szCs w:val="22"/>
              </w:rPr>
            </w:pPr>
            <w:r>
              <w:rPr>
                <w:rFonts w:eastAsiaTheme="minorEastAsia" w:cs="Times New Roman"/>
                <w:szCs w:val="22"/>
              </w:rPr>
              <w:t xml:space="preserve">And among the options, we slightly prefer Option 1b, and if all these are regarded as RAN2 </w:t>
            </w:r>
            <w:proofErr w:type="spellStart"/>
            <w:r>
              <w:rPr>
                <w:rFonts w:eastAsiaTheme="minorEastAsia" w:cs="Times New Roman"/>
                <w:szCs w:val="22"/>
              </w:rPr>
              <w:t>signalling</w:t>
            </w:r>
            <w:proofErr w:type="spellEnd"/>
            <w:r>
              <w:rPr>
                <w:rFonts w:eastAsiaTheme="minorEastAsia" w:cs="Times New Roman"/>
                <w:szCs w:val="22"/>
              </w:rPr>
              <w:t xml:space="preserve"> design issue, we are also fine to leave it to RAN2.</w:t>
            </w:r>
          </w:p>
          <w:p w14:paraId="0741A92C" w14:textId="77777777" w:rsidR="00246CC7" w:rsidRDefault="00246CC7" w:rsidP="00444819">
            <w:pPr>
              <w:spacing w:before="120" w:afterLines="50"/>
              <w:rPr>
                <w:rFonts w:eastAsiaTheme="minorEastAsia" w:cs="Times New Roman"/>
                <w:szCs w:val="22"/>
              </w:rPr>
            </w:pPr>
          </w:p>
        </w:tc>
      </w:tr>
      <w:tr w:rsidR="00F81215" w14:paraId="24C9EE9A" w14:textId="77777777">
        <w:tc>
          <w:tcPr>
            <w:tcW w:w="1728" w:type="dxa"/>
          </w:tcPr>
          <w:p w14:paraId="48D9DD6A" w14:textId="553D8C7A" w:rsidR="00F81215" w:rsidRDefault="00F81215" w:rsidP="00444819">
            <w:pPr>
              <w:spacing w:before="120" w:afterLines="50"/>
              <w:rPr>
                <w:rFonts w:eastAsiaTheme="minorEastAsia" w:cs="Times New Roman"/>
                <w:szCs w:val="22"/>
              </w:rPr>
            </w:pPr>
            <w:r>
              <w:rPr>
                <w:rFonts w:eastAsiaTheme="minorEastAsia" w:cs="Times New Roman"/>
                <w:szCs w:val="22"/>
              </w:rPr>
              <w:lastRenderedPageBreak/>
              <w:t>FL</w:t>
            </w:r>
          </w:p>
        </w:tc>
        <w:tc>
          <w:tcPr>
            <w:tcW w:w="7622" w:type="dxa"/>
          </w:tcPr>
          <w:p w14:paraId="0BAAA573" w14:textId="626D47EE" w:rsidR="00F81215" w:rsidRDefault="00F81215" w:rsidP="00444819">
            <w:pPr>
              <w:spacing w:before="120" w:afterLines="50"/>
              <w:rPr>
                <w:rFonts w:eastAsiaTheme="minorEastAsia" w:cs="Times New Roman"/>
                <w:szCs w:val="22"/>
              </w:rPr>
            </w:pPr>
            <w:r>
              <w:rPr>
                <w:rFonts w:eastAsiaTheme="minorEastAsia" w:cs="Times New Roman"/>
                <w:szCs w:val="22"/>
              </w:rPr>
              <w:t xml:space="preserve">The supporting lists are updated, and we can focus on those with majority supports, i.e., </w:t>
            </w:r>
            <w:r w:rsidR="00840209">
              <w:rPr>
                <w:rFonts w:eastAsiaTheme="minorEastAsia" w:cs="Times New Roman"/>
                <w:szCs w:val="22"/>
              </w:rPr>
              <w:t xml:space="preserve">Options </w:t>
            </w:r>
            <w:r>
              <w:rPr>
                <w:rFonts w:eastAsiaTheme="minorEastAsia" w:cs="Times New Roman"/>
                <w:szCs w:val="22"/>
              </w:rPr>
              <w:t xml:space="preserve">1b and 1c. </w:t>
            </w:r>
            <w:r w:rsidR="00840209">
              <w:rPr>
                <w:rFonts w:eastAsiaTheme="minorEastAsia" w:cs="Times New Roman"/>
                <w:szCs w:val="22"/>
              </w:rPr>
              <w:t>Option 1b is more flexible than Option 1c, but Option 1c (with only one consecutive segment starting from 0</w:t>
            </w:r>
            <w:r w:rsidR="00820BE5">
              <w:rPr>
                <w:rFonts w:eastAsiaTheme="minorEastAsia" w:cs="Times New Roman"/>
                <w:szCs w:val="22"/>
              </w:rPr>
              <w:t>, ending at z-1, with length z</w:t>
            </w:r>
            <w:r w:rsidR="00840209">
              <w:rPr>
                <w:rFonts w:eastAsiaTheme="minorEastAsia" w:cs="Times New Roman"/>
                <w:szCs w:val="22"/>
              </w:rPr>
              <w:t>) can be much simpler. Since they have almost the same numbers of support, down selection</w:t>
            </w:r>
            <w:r w:rsidR="00AC1082">
              <w:rPr>
                <w:rFonts w:eastAsiaTheme="minorEastAsia" w:cs="Times New Roman"/>
                <w:szCs w:val="22"/>
              </w:rPr>
              <w:t xml:space="preserve"> to</w:t>
            </w:r>
            <w:r w:rsidR="00840209">
              <w:rPr>
                <w:rFonts w:eastAsiaTheme="minorEastAsia" w:cs="Times New Roman"/>
                <w:szCs w:val="22"/>
              </w:rPr>
              <w:t xml:space="preserve"> one may be very challenging. </w:t>
            </w:r>
          </w:p>
          <w:p w14:paraId="6238C1FF" w14:textId="40E2F6B1" w:rsidR="00FB01E6" w:rsidRDefault="00FB01E6" w:rsidP="00444819">
            <w:pPr>
              <w:spacing w:before="120" w:afterLines="50"/>
              <w:rPr>
                <w:rFonts w:eastAsiaTheme="minorEastAsia" w:cs="Times New Roman"/>
                <w:szCs w:val="22"/>
              </w:rPr>
            </w:pPr>
            <w:r>
              <w:rPr>
                <w:rFonts w:eastAsiaTheme="minorEastAsia" w:cs="Times New Roman"/>
                <w:szCs w:val="22"/>
              </w:rPr>
              <w:t>To progress, I think we may try to keep both options open and leave it to the UE/gNB, and we can see if such a compromise can make all companies happy.</w:t>
            </w:r>
            <w:r w:rsidR="00DE1067">
              <w:rPr>
                <w:rFonts w:eastAsiaTheme="minorEastAsia" w:cs="Times New Roman"/>
                <w:szCs w:val="22"/>
              </w:rPr>
              <w:t xml:space="preserve"> However, if there </w:t>
            </w:r>
            <w:r w:rsidR="00E32E6A">
              <w:rPr>
                <w:rFonts w:eastAsiaTheme="minorEastAsia" w:cs="Times New Roman"/>
                <w:szCs w:val="22"/>
              </w:rPr>
              <w:t>is</w:t>
            </w:r>
            <w:r w:rsidR="00DE1067">
              <w:rPr>
                <w:rFonts w:eastAsiaTheme="minorEastAsia" w:cs="Times New Roman"/>
                <w:szCs w:val="22"/>
              </w:rPr>
              <w:t xml:space="preserve"> significant opposition to such a compromise, we should proceed with a down selection.</w:t>
            </w:r>
          </w:p>
          <w:p w14:paraId="1A59B678" w14:textId="22FB23B7" w:rsidR="00DE1067" w:rsidRDefault="00844512" w:rsidP="00444819">
            <w:pPr>
              <w:spacing w:before="120" w:afterLines="50"/>
              <w:rPr>
                <w:rFonts w:eastAsiaTheme="minorEastAsia" w:cs="Times New Roman"/>
                <w:szCs w:val="22"/>
              </w:rPr>
            </w:pPr>
            <w:r>
              <w:rPr>
                <w:rFonts w:eastAsiaTheme="minorEastAsia" w:cs="Times New Roman"/>
                <w:szCs w:val="22"/>
              </w:rPr>
              <w:t>Based on the comments and discussions, the following updated proposal is suggested:</w:t>
            </w:r>
          </w:p>
          <w:p w14:paraId="37E51067" w14:textId="16582288" w:rsidR="00844512" w:rsidRDefault="00844512" w:rsidP="00844512">
            <w:pPr>
              <w:spacing w:line="276" w:lineRule="auto"/>
              <w:rPr>
                <w:b/>
                <w:bCs/>
              </w:rPr>
            </w:pPr>
            <w:r>
              <w:rPr>
                <w:rFonts w:cs="Times New Roman"/>
                <w:b/>
                <w:bCs/>
                <w:szCs w:val="22"/>
              </w:rPr>
              <w:t>Proposal 2.1</w:t>
            </w:r>
            <w:r>
              <w:rPr>
                <w:rFonts w:cs="Times New Roman"/>
                <w:b/>
                <w:bCs/>
                <w:color w:val="FF0000"/>
                <w:szCs w:val="22"/>
              </w:rPr>
              <w:t>A</w:t>
            </w:r>
            <w:r>
              <w:rPr>
                <w:rFonts w:cs="Times New Roman"/>
                <w:b/>
                <w:bCs/>
                <w:szCs w:val="22"/>
              </w:rPr>
              <w:t xml:space="preserve">: </w:t>
            </w:r>
            <w:r>
              <w:rPr>
                <w:b/>
                <w:bCs/>
              </w:rPr>
              <w:t xml:space="preserve">When a subset of comb offsets for comb offset hopping is configured, and when a subset of cyclic shifts for cyclic shift hopping is configured, </w:t>
            </w:r>
            <w:r w:rsidRPr="00F2038B">
              <w:rPr>
                <w:b/>
                <w:bCs/>
                <w:color w:val="FF0000"/>
              </w:rPr>
              <w:t xml:space="preserve">support the following options </w:t>
            </w:r>
            <w:r>
              <w:rPr>
                <w:b/>
                <w:bCs/>
              </w:rPr>
              <w:t xml:space="preserve">for configuring the subset S={S(0), S(1), …, S(z-1)} with </w:t>
            </w:r>
            <m:oMath>
              <m:r>
                <m:rPr>
                  <m:sty m:val="bi"/>
                </m:rPr>
                <w:rPr>
                  <w:rFonts w:ascii="Cambria Math" w:hAnsi="Cambria Math"/>
                  <w:color w:val="FF0000"/>
                </w:rPr>
                <m:t>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Pr>
                <w:b/>
                <w:bCs/>
              </w:rPr>
              <w:t xml:space="preserve"> for cyclic shift hopping, and:</w:t>
            </w:r>
          </w:p>
          <w:p w14:paraId="187AB807" w14:textId="77777777" w:rsidR="00844512" w:rsidRDefault="00844512" w:rsidP="00844512">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176C0DAF" w14:textId="77777777" w:rsidR="00DE1067" w:rsidRPr="00F2038B" w:rsidRDefault="00844512" w:rsidP="00DA1AE4">
            <w:pPr>
              <w:pStyle w:val="bullet1"/>
              <w:spacing w:before="120" w:afterLines="50" w:after="120"/>
              <w:rPr>
                <w:rFonts w:eastAsiaTheme="minorEastAsia" w:cs="Times New Roman"/>
                <w:szCs w:val="22"/>
              </w:rPr>
            </w:pPr>
            <w:r w:rsidRPr="00DA1AE4">
              <w:rPr>
                <w:b/>
                <w:bCs/>
                <w:color w:val="FF0000"/>
                <w:lang w:val="en-US"/>
              </w:rPr>
              <w:t>Option 1c’: {</w:t>
            </w:r>
            <w:proofErr w:type="gramStart"/>
            <w:r w:rsidRPr="00DA1AE4">
              <w:rPr>
                <w:b/>
                <w:bCs/>
                <w:color w:val="FF0000"/>
                <w:lang w:val="en-US"/>
              </w:rPr>
              <w:t>S(</w:t>
            </w:r>
            <w:proofErr w:type="gramEnd"/>
            <w:r w:rsidRPr="00DA1AE4">
              <w:rPr>
                <w:b/>
                <w:bCs/>
                <w:color w:val="FF0000"/>
                <w:lang w:val="en-US"/>
              </w:rPr>
              <w:t xml:space="preserve">0), S(1), …, S(z-1)} = {0, 1, …, z-1} are configured via a RRC parameter z </w:t>
            </w:r>
            <w:r w:rsidR="00C9614F" w:rsidRPr="00DA1AE4">
              <w:rPr>
                <w:b/>
                <w:bCs/>
                <w:color w:val="FF0000"/>
                <w:lang w:val="en-US"/>
              </w:rPr>
              <w:t>defining</w:t>
            </w:r>
            <w:r w:rsidRPr="00DA1AE4">
              <w:rPr>
                <w:b/>
                <w:bCs/>
                <w:color w:val="FF0000"/>
                <w:lang w:val="en-US"/>
              </w:rPr>
              <w:t xml:space="preserve"> the subset length.</w:t>
            </w:r>
          </w:p>
          <w:p w14:paraId="690FF8D5" w14:textId="161D0229" w:rsidR="00F2038B" w:rsidRPr="00E26B49" w:rsidRDefault="00F2038B" w:rsidP="00DA1AE4">
            <w:pPr>
              <w:pStyle w:val="bullet1"/>
              <w:spacing w:before="120" w:afterLines="50" w:after="120"/>
              <w:rPr>
                <w:rFonts w:eastAsiaTheme="minorEastAsia" w:cs="Times New Roman"/>
                <w:b/>
                <w:bCs/>
                <w:szCs w:val="22"/>
              </w:rPr>
            </w:pPr>
            <w:r w:rsidRPr="00E26B49">
              <w:rPr>
                <w:rFonts w:eastAsiaTheme="minorEastAsia" w:cs="Times New Roman"/>
                <w:b/>
                <w:bCs/>
                <w:color w:val="FF0000"/>
                <w:szCs w:val="22"/>
              </w:rPr>
              <w:t>gNB configures one option for the SRS resource, and UE can indicate whether it supports one or both options.</w:t>
            </w:r>
          </w:p>
        </w:tc>
      </w:tr>
      <w:tr w:rsidR="00A91E62" w14:paraId="4B53DD29" w14:textId="77777777">
        <w:tc>
          <w:tcPr>
            <w:tcW w:w="1728" w:type="dxa"/>
          </w:tcPr>
          <w:p w14:paraId="2F7DA9C0" w14:textId="2FE43788" w:rsidR="00A91E62" w:rsidRDefault="00A91E62" w:rsidP="00444819">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0D8444DD" w14:textId="77777777" w:rsidR="00A91E62" w:rsidRDefault="00A91E62" w:rsidP="00444819">
            <w:pPr>
              <w:spacing w:before="120" w:afterLines="50"/>
              <w:rPr>
                <w:rFonts w:eastAsiaTheme="minorEastAsia" w:cs="Times New Roman"/>
                <w:szCs w:val="22"/>
              </w:rPr>
            </w:pPr>
            <w:r>
              <w:rPr>
                <w:rFonts w:eastAsiaTheme="minorEastAsia" w:cs="Times New Roman" w:hint="eastAsia"/>
                <w:szCs w:val="22"/>
              </w:rPr>
              <w:t xml:space="preserve">We prefer option 1b for flexibility of configuration. </w:t>
            </w:r>
          </w:p>
          <w:p w14:paraId="02E5F77B" w14:textId="3CA2C6CB" w:rsidR="00A91E62" w:rsidRDefault="00A91E62" w:rsidP="00444819">
            <w:pPr>
              <w:spacing w:before="120" w:afterLines="50"/>
              <w:rPr>
                <w:rFonts w:eastAsiaTheme="minorEastAsia" w:cs="Times New Roman"/>
                <w:szCs w:val="22"/>
              </w:rPr>
            </w:pPr>
            <w:r>
              <w:rPr>
                <w:rFonts w:eastAsiaTheme="minorEastAsia" w:cs="Times New Roman"/>
                <w:szCs w:val="22"/>
              </w:rPr>
              <w:t>W</w:t>
            </w:r>
            <w:r>
              <w:rPr>
                <w:rFonts w:eastAsiaTheme="minorEastAsia" w:cs="Times New Roman" w:hint="eastAsia"/>
                <w:szCs w:val="22"/>
              </w:rPr>
              <w:t xml:space="preserve">e can simply agree and inform RAN2 the information that needs to be </w:t>
            </w:r>
            <w:r>
              <w:rPr>
                <w:rFonts w:eastAsiaTheme="minorEastAsia" w:cs="Times New Roman"/>
                <w:szCs w:val="22"/>
              </w:rPr>
              <w:t>signaled</w:t>
            </w:r>
            <w:r>
              <w:rPr>
                <w:rFonts w:eastAsiaTheme="minorEastAsia" w:cs="Times New Roman" w:hint="eastAsia"/>
                <w:szCs w:val="22"/>
              </w:rPr>
              <w:t xml:space="preserve"> by RRC </w:t>
            </w:r>
            <w:r>
              <w:rPr>
                <w:rFonts w:eastAsiaTheme="minorEastAsia" w:cs="Times New Roman"/>
                <w:szCs w:val="22"/>
              </w:rPr>
              <w:t>signaling</w:t>
            </w:r>
            <w:r>
              <w:rPr>
                <w:rFonts w:eastAsiaTheme="minorEastAsia" w:cs="Times New Roman" w:hint="eastAsia"/>
                <w:szCs w:val="22"/>
              </w:rPr>
              <w:t xml:space="preserve">. </w:t>
            </w:r>
            <w:r>
              <w:rPr>
                <w:rFonts w:eastAsiaTheme="minorEastAsia" w:cs="Times New Roman"/>
                <w:szCs w:val="22"/>
              </w:rPr>
              <w:t>T</w:t>
            </w:r>
            <w:r>
              <w:rPr>
                <w:rFonts w:eastAsiaTheme="minorEastAsia" w:cs="Times New Roman" w:hint="eastAsia"/>
                <w:szCs w:val="22"/>
              </w:rPr>
              <w:t xml:space="preserve">he </w:t>
            </w:r>
            <w:r>
              <w:rPr>
                <w:rFonts w:eastAsiaTheme="minorEastAsia" w:cs="Times New Roman"/>
                <w:szCs w:val="22"/>
              </w:rPr>
              <w:t>detail</w:t>
            </w:r>
            <w:r>
              <w:rPr>
                <w:rFonts w:eastAsiaTheme="minorEastAsia" w:cs="Times New Roman" w:hint="eastAsia"/>
                <w:szCs w:val="22"/>
              </w:rPr>
              <w:t xml:space="preserve"> signaling design can be left to RAN2.</w:t>
            </w:r>
          </w:p>
        </w:tc>
      </w:tr>
    </w:tbl>
    <w:p w14:paraId="136FBB34" w14:textId="77777777" w:rsidR="00C9535D" w:rsidRDefault="00C9535D">
      <w:pPr>
        <w:spacing w:line="276" w:lineRule="auto"/>
        <w:rPr>
          <w:rFonts w:eastAsiaTheme="minorEastAsia" w:cs="Times New Roman"/>
          <w:b/>
          <w:bCs/>
          <w:szCs w:val="22"/>
        </w:rPr>
      </w:pPr>
    </w:p>
    <w:p w14:paraId="406D778F" w14:textId="77777777" w:rsidR="00C9535D" w:rsidRDefault="00C9535D">
      <w:pPr>
        <w:spacing w:line="276" w:lineRule="auto"/>
        <w:rPr>
          <w:rFonts w:cs="Times New Roman"/>
          <w:b/>
          <w:bCs/>
          <w:szCs w:val="22"/>
        </w:rPr>
      </w:pPr>
    </w:p>
    <w:p w14:paraId="42906F3B"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Cyclic shift hopping with finer cyclic shift granularity</w:t>
      </w:r>
    </w:p>
    <w:p w14:paraId="3A0812CF" w14:textId="77777777" w:rsidR="00C9535D" w:rsidRDefault="00E92FBC">
      <w:pPr>
        <w:spacing w:line="276" w:lineRule="auto"/>
        <w:rPr>
          <w:rFonts w:cs="Times New Roman"/>
          <w:szCs w:val="22"/>
        </w:rPr>
      </w:pPr>
      <w:r>
        <w:rPr>
          <w:rFonts w:cs="Times New Roman"/>
          <w:szCs w:val="22"/>
        </w:rPr>
        <w:t>We had the following agreement:</w:t>
      </w:r>
    </w:p>
    <w:p w14:paraId="62C66A03" w14:textId="77777777" w:rsidR="00C9535D" w:rsidRDefault="00E92FBC">
      <w:pPr>
        <w:rPr>
          <w:rFonts w:cs="Times New Roman"/>
          <w:i/>
          <w:iCs/>
          <w:sz w:val="20"/>
          <w:szCs w:val="20"/>
        </w:rPr>
      </w:pPr>
      <w:r>
        <w:rPr>
          <w:rFonts w:cs="Times New Roman"/>
          <w:i/>
          <w:iCs/>
          <w:sz w:val="20"/>
          <w:szCs w:val="20"/>
          <w:highlight w:val="green"/>
        </w:rPr>
        <w:t>Agreement</w:t>
      </w:r>
      <w:r>
        <w:rPr>
          <w:rFonts w:cs="Times New Roman"/>
          <w:i/>
          <w:iCs/>
          <w:sz w:val="20"/>
          <w:szCs w:val="20"/>
        </w:rPr>
        <w:t xml:space="preserve"> </w:t>
      </w:r>
    </w:p>
    <w:p w14:paraId="70DDD49F" w14:textId="77777777" w:rsidR="00C9535D" w:rsidRDefault="00E92FBC">
      <w:pPr>
        <w:spacing w:line="276" w:lineRule="auto"/>
        <w:rPr>
          <w:i/>
          <w:iCs/>
        </w:rPr>
      </w:pPr>
      <w:r>
        <w:rPr>
          <w:i/>
          <w:iCs/>
        </w:rPr>
        <w:t xml:space="preserve">For SRS cyclic shift hopping, support finer time-delay-domain granularity, e.g., </w:t>
      </w:r>
      <m:oMath>
        <m:sSub>
          <m:sSubPr>
            <m:ctrlPr>
              <w:rPr>
                <w:rFonts w:ascii="Cambria Math" w:hAnsi="Cambria Math"/>
                <w:i/>
                <w:iCs/>
              </w:rPr>
            </m:ctrlPr>
          </m:sSubPr>
          <m:e>
            <m:r>
              <w:rPr>
                <w:rFonts w:ascii="Cambria Math" w:hAnsi="Cambria Math"/>
              </w:rPr>
              <m:t>α</m:t>
            </m:r>
          </m:e>
          <m:sub>
            <m:r>
              <w:rPr>
                <w:rFonts w:ascii="Cambria Math" w:hAnsi="Cambria Math"/>
              </w:rPr>
              <m:t>i</m:t>
            </m:r>
          </m:sub>
        </m:sSub>
        <m:r>
          <w:rPr>
            <w:rFonts w:ascii="Cambria Math" w:hAnsi="Cambria Math"/>
          </w:rPr>
          <m:t>=2π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,i</m:t>
                </m:r>
              </m:sup>
            </m:sSubSup>
          </m:num>
          <m:den>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m:t>
                </m:r>
                <m:r>
                  <m:rPr>
                    <m:nor/>
                  </m:rPr>
                  <w:rPr>
                    <w:i/>
                    <w:iCs/>
                  </w:rPr>
                  <m:t>max</m:t>
                </m:r>
              </m:sup>
            </m:sSubSup>
          </m:den>
        </m:f>
        <m:r>
          <w:rPr>
            <w:rFonts w:ascii="Cambria Math" w:hAnsi="Cambria Math"/>
          </w:rPr>
          <m:t>+2π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,offset</m:t>
                </m:r>
              </m:sup>
            </m:sSubSup>
          </m:num>
          <m:den>
            <m:r>
              <w:rPr>
                <w:rFonts w:ascii="Cambria Math" w:hAnsi="Cambria Math"/>
              </w:rPr>
              <m:t>K</m:t>
            </m:r>
            <m:r>
              <w:rPr>
                <w:rFonts w:ascii="Cambria Math" w:hAnsi="Cambria Math" w:hint="eastAsia"/>
              </w:rPr>
              <m:t>×</m:t>
            </m:r>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m:t>
                </m:r>
                <m:r>
                  <m:rPr>
                    <m:nor/>
                  </m:rPr>
                  <w:rPr>
                    <w:i/>
                    <w:iCs/>
                  </w:rPr>
                  <m:t>max</m:t>
                </m:r>
              </m:sup>
            </m:sSubSup>
          </m:den>
        </m:f>
      </m:oMath>
      <w:r>
        <w:rPr>
          <w:i/>
          <w:iCs/>
        </w:rPr>
        <w:t xml:space="preserve">, where </w:t>
      </w:r>
      <m:oMath>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,offset</m:t>
            </m:r>
          </m:sup>
        </m:sSubSup>
      </m:oMath>
      <w:r>
        <w:rPr>
          <w:rFonts w:hint="eastAsia"/>
          <w:i/>
          <w:iCs/>
        </w:rPr>
        <w:t xml:space="preserve"> ca</w:t>
      </w:r>
      <w:r>
        <w:rPr>
          <w:i/>
          <w:iCs/>
        </w:rPr>
        <w:t xml:space="preserve">n be randomly chosen from </w:t>
      </w:r>
      <m:oMath>
        <m:d>
          <m:dPr>
            <m:begChr m:val="{"/>
            <m:endChr m:val="}"/>
            <m:ctrlPr>
              <w:rPr>
                <w:rFonts w:ascii="Cambria Math" w:hAnsi="Cambria Math"/>
                <w:i/>
                <w:iCs/>
              </w:rPr>
            </m:ctrlPr>
          </m:dPr>
          <m:e>
            <m:r>
              <w:rPr>
                <w:rFonts w:ascii="Cambria Math" w:hAnsi="Cambria Math"/>
              </w:rPr>
              <m:t>0,1,…</m:t>
            </m:r>
            <m:sSubSup>
              <m:sSubSupPr>
                <m:ctrlPr>
                  <w:rPr>
                    <w:rFonts w:ascii="Cambria Math" w:hAnsi="Cambria Math"/>
                    <w:i/>
                    <w:iCs/>
                  </w:rPr>
                </m:ctrlPr>
              </m:sSubSupPr>
              <m:e>
                <m:r>
                  <w:rPr>
                    <w:rFonts w:ascii="Cambria Math" w:hAnsi="Cambria Math"/>
                  </w:rPr>
                  <m:t>K×n</m:t>
                </m:r>
              </m:e>
              <m:sub>
                <m:r>
                  <m:rPr>
                    <m:nor/>
                  </m:rPr>
                  <w:rPr>
                    <w:i/>
                    <w:iCs/>
                  </w:rPr>
                  <m:t>SRS</m:t>
                </m:r>
              </m:sub>
              <m:sup>
                <m:r>
                  <m:rPr>
                    <m:nor/>
                  </m:rPr>
                  <w:rPr>
                    <w:i/>
                    <w:iCs/>
                  </w:rPr>
                  <m:t>cs</m:t>
                </m:r>
                <m:r>
                  <w:rPr>
                    <w:rFonts w:ascii="Cambria Math" w:hAnsi="Cambria Math"/>
                  </w:rPr>
                  <m:t>,</m:t>
                </m:r>
                <m:r>
                  <m:rPr>
                    <m:nor/>
                  </m:rPr>
                  <w:rPr>
                    <w:i/>
                    <w:iCs/>
                  </w:rPr>
                  <m:t>max</m:t>
                </m:r>
              </m:sup>
            </m:sSubSup>
            <m:r>
              <w:rPr>
                <w:rFonts w:ascii="Cambria Math" w:hAnsi="Cambria Math"/>
              </w:rPr>
              <m:t>-1</m:t>
            </m:r>
          </m:e>
        </m:d>
      </m:oMath>
      <w:r>
        <w:rPr>
          <w:i/>
          <w:iCs/>
        </w:rPr>
        <w:t xml:space="preserve"> at each SRS transmission.</w:t>
      </w:r>
    </w:p>
    <w:p w14:paraId="0932C84F" w14:textId="77777777" w:rsidR="00C9535D" w:rsidRDefault="00E92FBC">
      <w:pPr>
        <w:spacing w:line="276" w:lineRule="auto"/>
        <w:rPr>
          <w:i/>
          <w:iCs/>
        </w:rPr>
      </w:pPr>
      <w:r>
        <w:rPr>
          <w:i/>
          <w:iCs/>
        </w:rPr>
        <w:t>•</w:t>
      </w:r>
      <w:r>
        <w:rPr>
          <w:i/>
          <w:iCs/>
        </w:rPr>
        <w:tab/>
        <w:t>Note: The finer granularity above only applies to the cyclic shift offsets when cyclic shift hopping is enabled.</w:t>
      </w:r>
    </w:p>
    <w:p w14:paraId="7C3B2B94" w14:textId="77777777" w:rsidR="00C9535D" w:rsidRDefault="00E92FBC">
      <w:pPr>
        <w:spacing w:line="276" w:lineRule="auto"/>
        <w:rPr>
          <w:i/>
          <w:iCs/>
        </w:rPr>
      </w:pPr>
      <w:r>
        <w:rPr>
          <w:i/>
          <w:iCs/>
        </w:rPr>
        <w:lastRenderedPageBreak/>
        <w:t>If a subset for cyclic shifts is configured, this feature cannot be configured.</w:t>
      </w:r>
    </w:p>
    <w:p w14:paraId="0503C567" w14:textId="77777777" w:rsidR="00C9535D" w:rsidRDefault="00E92FBC">
      <w:pPr>
        <w:rPr>
          <w:i/>
          <w:iCs/>
        </w:rPr>
      </w:pPr>
      <w:r>
        <w:rPr>
          <w:i/>
          <w:iCs/>
        </w:rPr>
        <w:t>Above is a UE optional feature.</w:t>
      </w:r>
    </w:p>
    <w:p w14:paraId="7CB8C4F9" w14:textId="77777777" w:rsidR="00C9535D" w:rsidRDefault="00C9535D">
      <w:pPr>
        <w:spacing w:line="276" w:lineRule="auto"/>
        <w:rPr>
          <w:rFonts w:cs="Times New Roman"/>
          <w:szCs w:val="22"/>
        </w:rPr>
      </w:pPr>
    </w:p>
    <w:p w14:paraId="57698C60" w14:textId="77777777" w:rsidR="00C9535D" w:rsidRDefault="00E92FBC">
      <w:pPr>
        <w:pStyle w:val="bullet1"/>
        <w:numPr>
          <w:ilvl w:val="0"/>
          <w:numId w:val="0"/>
        </w:numPr>
        <w:rPr>
          <w:lang w:val="en-US"/>
        </w:rPr>
      </w:pPr>
      <w:r>
        <w:rPr>
          <w:lang w:val="en-US"/>
        </w:rPr>
        <w:t>The value(s) of the K has been discussed.</w:t>
      </w:r>
    </w:p>
    <w:p w14:paraId="073B2BE6" w14:textId="77777777" w:rsidR="00C9535D" w:rsidRDefault="00E92FBC">
      <w:pPr>
        <w:pStyle w:val="bullet1"/>
      </w:pPr>
      <w:r>
        <w:t>At least K = 2</w:t>
      </w:r>
    </w:p>
    <w:p w14:paraId="040FD50D" w14:textId="77777777" w:rsidR="00C9535D" w:rsidRDefault="00E92FBC">
      <w:pPr>
        <w:pStyle w:val="bullet1"/>
        <w:numPr>
          <w:ilvl w:val="1"/>
          <w:numId w:val="3"/>
        </w:numPr>
      </w:pPr>
      <w:r>
        <w:t xml:space="preserve">Supporting: Ericsson, Futurewei, Huawei, </w:t>
      </w:r>
      <w:proofErr w:type="spellStart"/>
      <w:r>
        <w:t>HiSilicon</w:t>
      </w:r>
      <w:proofErr w:type="spellEnd"/>
      <w:r>
        <w:t>, Qualcomm, Sharp, vivo (7)</w:t>
      </w:r>
    </w:p>
    <w:p w14:paraId="6E6CF391" w14:textId="77777777" w:rsidR="00C9535D" w:rsidRDefault="00E92FBC">
      <w:pPr>
        <w:pStyle w:val="bullet1"/>
      </w:pPr>
      <w:r>
        <w:t>At least K = 4</w:t>
      </w:r>
    </w:p>
    <w:p w14:paraId="64C8E315" w14:textId="77777777" w:rsidR="00C9535D" w:rsidRDefault="00E92FBC">
      <w:pPr>
        <w:pStyle w:val="bullet1"/>
        <w:numPr>
          <w:ilvl w:val="1"/>
          <w:numId w:val="3"/>
        </w:numPr>
      </w:pPr>
      <w:r>
        <w:t xml:space="preserve">Supporting: Futurewei, Huawei, </w:t>
      </w:r>
      <w:proofErr w:type="spellStart"/>
      <w:r>
        <w:t>HiSilicon</w:t>
      </w:r>
      <w:proofErr w:type="spellEnd"/>
      <w:r>
        <w:t>, Qualcomm (4)</w:t>
      </w:r>
    </w:p>
    <w:p w14:paraId="09BC7B91" w14:textId="77777777" w:rsidR="00C9535D" w:rsidRDefault="00E92FBC">
      <w:pPr>
        <w:pStyle w:val="bullet1"/>
      </w:pPr>
      <w:r>
        <w:t>K is fixed</w:t>
      </w:r>
    </w:p>
    <w:p w14:paraId="1EDD2279" w14:textId="77777777" w:rsidR="00C9535D" w:rsidRDefault="00E92FBC">
      <w:pPr>
        <w:pStyle w:val="bullet1"/>
        <w:numPr>
          <w:ilvl w:val="1"/>
          <w:numId w:val="3"/>
        </w:numPr>
      </w:pPr>
      <w:r>
        <w:t>Supporting: ETRI</w:t>
      </w:r>
    </w:p>
    <w:p w14:paraId="248049A9" w14:textId="77777777" w:rsidR="00C9535D" w:rsidRDefault="00E92FBC">
      <w:pPr>
        <w:pStyle w:val="bullet1"/>
      </w:pPr>
      <w:r>
        <w:t>Configuration restriction (</w:t>
      </w:r>
      <m:oMath>
        <m:sSub>
          <m:sSubPr>
            <m:ctrlPr>
              <w:rPr>
                <w:rFonts w:ascii="Cambria Math" w:hAnsi="Cambria Math"/>
                <w:i/>
              </w:rPr>
            </m:ctrlPr>
          </m:sSubPr>
          <m:e>
            <m:r>
              <w:rPr>
                <w:rFonts w:ascii="Cambria Math" w:hAnsi="Cambria Math"/>
              </w:rPr>
              <m:t>m</m:t>
            </m:r>
          </m:e>
          <m:sub>
            <m:r>
              <w:rPr>
                <w:rFonts w:ascii="Cambria Math" w:hAnsi="Cambria Math"/>
              </w:rPr>
              <m:t>SRS</m:t>
            </m:r>
          </m:sub>
        </m:sSub>
        <m:r>
          <w:rPr>
            <w:rFonts w:ascii="Cambria Math" w:hAnsi="Cambria Math"/>
          </w:rPr>
          <m:t>&gt;4)</m:t>
        </m:r>
      </m:oMath>
      <w:r>
        <w:t xml:space="preserve"> when K = 2 or 4 </w:t>
      </w:r>
    </w:p>
    <w:p w14:paraId="689699BB" w14:textId="77777777" w:rsidR="00C9535D" w:rsidRDefault="00E92FBC">
      <w:pPr>
        <w:pStyle w:val="bullet1"/>
        <w:numPr>
          <w:ilvl w:val="1"/>
          <w:numId w:val="3"/>
        </w:numPr>
      </w:pPr>
      <w:r>
        <w:t>Supporting: Sharp</w:t>
      </w:r>
    </w:p>
    <w:p w14:paraId="749483C1" w14:textId="77777777" w:rsidR="00C9535D" w:rsidRDefault="00C9535D">
      <w:pPr>
        <w:spacing w:line="276" w:lineRule="auto"/>
        <w:rPr>
          <w:rFonts w:cs="Times New Roman"/>
          <w:szCs w:val="22"/>
        </w:rPr>
      </w:pPr>
    </w:p>
    <w:p w14:paraId="008F87BE" w14:textId="77777777" w:rsidR="00C9535D" w:rsidRDefault="00E92FBC">
      <w:pPr>
        <w:spacing w:line="276" w:lineRule="auto"/>
        <w:rPr>
          <w:rFonts w:cs="Times New Roman"/>
          <w:szCs w:val="22"/>
        </w:rPr>
      </w:pPr>
      <w:r>
        <w:rPr>
          <w:rFonts w:cs="Times New Roman"/>
          <w:szCs w:val="22"/>
        </w:rPr>
        <w:t xml:space="preserve">The issue raised by Sharp can be further discussed, though personally my view is that the finer granularity is not the same as more cyclic shift values and hence the restriction of </w:t>
      </w:r>
      <m:oMath>
        <m:sSub>
          <m:sSubPr>
            <m:ctrlPr>
              <w:rPr>
                <w:rFonts w:ascii="Cambria Math" w:hAnsi="Cambria Math"/>
                <w:i/>
              </w:rPr>
            </m:ctrlPr>
          </m:sSubPr>
          <m:e>
            <m:r>
              <w:rPr>
                <w:rFonts w:ascii="Cambria Math" w:hAnsi="Cambria Math"/>
              </w:rPr>
              <m:t>m</m:t>
            </m:r>
          </m:e>
          <m:sub>
            <m:r>
              <w:rPr>
                <w:rFonts w:ascii="Cambria Math" w:hAnsi="Cambria Math"/>
              </w:rPr>
              <m:t>SRS</m:t>
            </m:r>
          </m:sub>
        </m:sSub>
        <m:r>
          <w:rPr>
            <w:rFonts w:ascii="Cambria Math" w:hAnsi="Cambria Math"/>
          </w:rPr>
          <m:t>&gt;4</m:t>
        </m:r>
      </m:oMath>
      <w:r>
        <w:rPr>
          <w:rFonts w:cs="Times New Roman"/>
        </w:rPr>
        <w:t xml:space="preserve"> is not necessary</w:t>
      </w:r>
      <w:r>
        <w:rPr>
          <w:rFonts w:cs="Times New Roman"/>
          <w:szCs w:val="22"/>
        </w:rPr>
        <w:t>. For the K value(s), we can see if K being 2 or 4 is acceptable; if not, we will try to make an agreement of fixing K = 2 when finer granularity is configured.</w:t>
      </w:r>
    </w:p>
    <w:p w14:paraId="1D57249F" w14:textId="77777777" w:rsidR="00C9535D" w:rsidRDefault="00C9535D">
      <w:pPr>
        <w:spacing w:line="276" w:lineRule="auto"/>
        <w:rPr>
          <w:rFonts w:cs="Times New Roman"/>
          <w:szCs w:val="22"/>
        </w:rPr>
      </w:pPr>
    </w:p>
    <w:p w14:paraId="33249BC4" w14:textId="77777777" w:rsidR="00C9535D" w:rsidRDefault="00E92FBC">
      <w:pPr>
        <w:spacing w:line="276" w:lineRule="auto"/>
        <w:rPr>
          <w:rFonts w:cs="Times New Roman"/>
          <w:b/>
          <w:bCs/>
          <w:szCs w:val="22"/>
        </w:rPr>
      </w:pPr>
      <w:r>
        <w:rPr>
          <w:rFonts w:cs="Times New Roman"/>
          <w:b/>
          <w:bCs/>
          <w:szCs w:val="22"/>
        </w:rPr>
        <w:t xml:space="preserve">Proposal 2.2: </w:t>
      </w:r>
      <w:r>
        <w:rPr>
          <w:b/>
          <w:bCs/>
        </w:rPr>
        <w:t>When finer time-delay-domain granularity for SRS cyclic shift hopping is configured, K can be 2 or 4.</w:t>
      </w:r>
    </w:p>
    <w:p w14:paraId="1E786F6E" w14:textId="77777777" w:rsidR="00C9535D" w:rsidRDefault="00C9535D">
      <w:pPr>
        <w:spacing w:line="276" w:lineRule="auto"/>
        <w:rPr>
          <w:rFonts w:cs="Times New Roman"/>
          <w:szCs w:val="22"/>
        </w:rPr>
      </w:pPr>
    </w:p>
    <w:p w14:paraId="0D579A28" w14:textId="77777777" w:rsidR="00C9535D" w:rsidRDefault="00C9535D">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0CF37001" w14:textId="77777777">
        <w:trPr>
          <w:trHeight w:val="273"/>
        </w:trPr>
        <w:tc>
          <w:tcPr>
            <w:tcW w:w="1728" w:type="dxa"/>
            <w:shd w:val="clear" w:color="auto" w:fill="00B0F0"/>
          </w:tcPr>
          <w:p w14:paraId="74C19B6D"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2749135"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04577E40" w14:textId="77777777">
        <w:tc>
          <w:tcPr>
            <w:tcW w:w="1728" w:type="dxa"/>
          </w:tcPr>
          <w:p w14:paraId="721C905B"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QC</w:t>
            </w:r>
          </w:p>
        </w:tc>
        <w:tc>
          <w:tcPr>
            <w:tcW w:w="7622" w:type="dxa"/>
          </w:tcPr>
          <w:p w14:paraId="4CDAE387" w14:textId="77777777" w:rsidR="00C9535D" w:rsidRDefault="00E92FBC">
            <w:pPr>
              <w:spacing w:after="0"/>
              <w:rPr>
                <w:rFonts w:eastAsia="Microsoft YaHei" w:cs="Times New Roman"/>
                <w:szCs w:val="22"/>
              </w:rPr>
            </w:pPr>
            <w:r>
              <w:rPr>
                <w:rFonts w:eastAsia="Microsoft YaHei" w:cs="Times New Roman"/>
                <w:szCs w:val="22"/>
              </w:rPr>
              <w:t>Ok with the proposal. We can be also ok with fixing K=2 (then, RRC just enables this feature).</w:t>
            </w:r>
          </w:p>
        </w:tc>
      </w:tr>
      <w:tr w:rsidR="00C9535D" w14:paraId="5C30821C" w14:textId="77777777">
        <w:tc>
          <w:tcPr>
            <w:tcW w:w="1728" w:type="dxa"/>
          </w:tcPr>
          <w:p w14:paraId="2B930650"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265F338" w14:textId="77777777" w:rsidR="00C9535D" w:rsidRDefault="00E92FBC">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Don</w:t>
            </w:r>
            <w:r>
              <w:rPr>
                <w:rFonts w:eastAsia="Malgun Gothic" w:cs="Times New Roman"/>
                <w:szCs w:val="22"/>
                <w:lang w:val="en-US" w:eastAsia="ko-KR"/>
              </w:rPr>
              <w:t>’t support and we support fixed K=2.</w:t>
            </w:r>
          </w:p>
        </w:tc>
      </w:tr>
      <w:tr w:rsidR="00C9535D" w14:paraId="7DB0B534" w14:textId="77777777">
        <w:tc>
          <w:tcPr>
            <w:tcW w:w="1728" w:type="dxa"/>
          </w:tcPr>
          <w:p w14:paraId="4BFC530C"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2A0ADC43"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OK with the proposal</w:t>
            </w:r>
          </w:p>
        </w:tc>
      </w:tr>
      <w:tr w:rsidR="00C9535D" w14:paraId="07E43353" w14:textId="77777777">
        <w:tc>
          <w:tcPr>
            <w:tcW w:w="1728" w:type="dxa"/>
          </w:tcPr>
          <w:p w14:paraId="7F2474F0" w14:textId="77777777" w:rsidR="00C9535D" w:rsidRDefault="00E92FBC" w:rsidP="00444819">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PPO</w:t>
            </w:r>
          </w:p>
        </w:tc>
        <w:tc>
          <w:tcPr>
            <w:tcW w:w="7622" w:type="dxa"/>
          </w:tcPr>
          <w:p w14:paraId="34A70E81" w14:textId="77777777" w:rsidR="00C9535D" w:rsidRDefault="00E92FBC" w:rsidP="00444819">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e also support fixed value of K=2.</w:t>
            </w:r>
          </w:p>
        </w:tc>
      </w:tr>
      <w:tr w:rsidR="00C9535D" w14:paraId="66828412" w14:textId="77777777">
        <w:tc>
          <w:tcPr>
            <w:tcW w:w="1728" w:type="dxa"/>
          </w:tcPr>
          <w:p w14:paraId="58919D1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65436B9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C9535D" w14:paraId="7FA5D9FC" w14:textId="77777777">
        <w:tc>
          <w:tcPr>
            <w:tcW w:w="1728" w:type="dxa"/>
          </w:tcPr>
          <w:p w14:paraId="3811A40B" w14:textId="77777777" w:rsidR="00C9535D" w:rsidRDefault="00E92FBC" w:rsidP="00444819">
            <w:pPr>
              <w:spacing w:before="120" w:afterLines="50"/>
              <w:rPr>
                <w:rFonts w:eastAsiaTheme="minorEastAsia" w:cs="Times New Roman"/>
                <w:szCs w:val="22"/>
              </w:rPr>
            </w:pPr>
            <w:r>
              <w:rPr>
                <w:rFonts w:eastAsiaTheme="minorEastAsia" w:cs="Times New Roman"/>
                <w:szCs w:val="22"/>
              </w:rPr>
              <w:t>CMCC</w:t>
            </w:r>
          </w:p>
        </w:tc>
        <w:tc>
          <w:tcPr>
            <w:tcW w:w="7622" w:type="dxa"/>
          </w:tcPr>
          <w:p w14:paraId="17CF1D5B" w14:textId="77777777" w:rsidR="00C9535D" w:rsidRDefault="00E92FBC" w:rsidP="00444819">
            <w:pPr>
              <w:spacing w:before="120" w:afterLines="50"/>
              <w:rPr>
                <w:rFonts w:eastAsiaTheme="minorEastAsia" w:cs="Times New Roman"/>
                <w:szCs w:val="22"/>
              </w:rPr>
            </w:pPr>
            <w:r>
              <w:rPr>
                <w:rFonts w:eastAsiaTheme="minorEastAsia" w:cs="Times New Roman"/>
                <w:szCs w:val="22"/>
              </w:rPr>
              <w:t>Based on some companies’ simulation results, we think fixed value of K = 2 is enough.</w:t>
            </w:r>
          </w:p>
        </w:tc>
      </w:tr>
      <w:tr w:rsidR="00C9535D" w14:paraId="20E97246" w14:textId="77777777">
        <w:tc>
          <w:tcPr>
            <w:tcW w:w="1728" w:type="dxa"/>
          </w:tcPr>
          <w:p w14:paraId="18A8A604"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18F59889"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 xml:space="preserve">We also fine with the </w:t>
            </w:r>
            <w:r>
              <w:rPr>
                <w:rFonts w:eastAsia="Malgun Gothic" w:cs="Times New Roman"/>
                <w:szCs w:val="22"/>
                <w:lang w:eastAsia="ko-KR"/>
              </w:rPr>
              <w:t>fixed value of K=2.</w:t>
            </w:r>
          </w:p>
        </w:tc>
      </w:tr>
      <w:tr w:rsidR="00C9535D" w14:paraId="22D2A132" w14:textId="77777777">
        <w:tc>
          <w:tcPr>
            <w:tcW w:w="1728" w:type="dxa"/>
          </w:tcPr>
          <w:p w14:paraId="36D1AB3E" w14:textId="77777777" w:rsidR="00C9535D" w:rsidRDefault="00E92FBC" w:rsidP="00444819">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24A32BC3" w14:textId="77777777" w:rsidR="00C9535D" w:rsidRDefault="00E92FBC" w:rsidP="00444819">
            <w:pPr>
              <w:spacing w:before="120" w:afterLines="50"/>
              <w:rPr>
                <w:rFonts w:eastAsia="Malgun Gothic" w:cs="Times New Roman"/>
                <w:szCs w:val="22"/>
                <w:lang w:eastAsia="ko-KR"/>
              </w:rPr>
            </w:pPr>
            <w:r>
              <w:rPr>
                <w:rFonts w:eastAsia="SimSun" w:cs="Times New Roman" w:hint="eastAsia"/>
                <w:szCs w:val="22"/>
              </w:rPr>
              <w:t>OK with the proposal. Prefer fixed K = 2.</w:t>
            </w:r>
          </w:p>
        </w:tc>
      </w:tr>
      <w:tr w:rsidR="00C9535D" w14:paraId="63EFB763" w14:textId="77777777">
        <w:tc>
          <w:tcPr>
            <w:tcW w:w="1728" w:type="dxa"/>
          </w:tcPr>
          <w:p w14:paraId="057ECE57" w14:textId="77777777" w:rsidR="00C9535D" w:rsidRDefault="00E92FBC" w:rsidP="00444819">
            <w:pPr>
              <w:spacing w:before="120" w:afterLines="50"/>
              <w:rPr>
                <w:rFonts w:eastAsia="SimSun" w:cs="Times New Roman"/>
                <w:szCs w:val="22"/>
              </w:rPr>
            </w:pPr>
            <w:r>
              <w:rPr>
                <w:rFonts w:eastAsia="Malgun Gothic" w:cs="Times New Roman"/>
                <w:szCs w:val="22"/>
                <w:lang w:eastAsia="ko-KR"/>
              </w:rPr>
              <w:t>Lenovo</w:t>
            </w:r>
          </w:p>
        </w:tc>
        <w:tc>
          <w:tcPr>
            <w:tcW w:w="7622" w:type="dxa"/>
          </w:tcPr>
          <w:p w14:paraId="6CBE848B" w14:textId="77777777" w:rsidR="00C9535D" w:rsidRDefault="00E92FBC" w:rsidP="00444819">
            <w:pPr>
              <w:spacing w:before="120" w:afterLines="50"/>
              <w:rPr>
                <w:rFonts w:eastAsia="SimSun" w:cs="Times New Roman"/>
                <w:szCs w:val="22"/>
              </w:rPr>
            </w:pPr>
            <w:r>
              <w:rPr>
                <w:rFonts w:eastAsia="Malgun Gothic" w:cs="Times New Roman"/>
                <w:szCs w:val="22"/>
                <w:lang w:eastAsia="ko-KR"/>
              </w:rPr>
              <w:t>We are fine with the proposal.</w:t>
            </w:r>
          </w:p>
        </w:tc>
      </w:tr>
      <w:tr w:rsidR="00C9535D" w14:paraId="6D9A9756" w14:textId="77777777">
        <w:tc>
          <w:tcPr>
            <w:tcW w:w="1728" w:type="dxa"/>
          </w:tcPr>
          <w:p w14:paraId="7E5B4A92"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F48BBAD"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are fine with configuring at least K = 2, but configuration restriction is needed.</w:t>
            </w:r>
          </w:p>
          <w:p w14:paraId="7454A067" w14:textId="77777777" w:rsidR="00C9535D" w:rsidRDefault="00E92FBC" w:rsidP="00444819">
            <w:pPr>
              <w:spacing w:before="120" w:afterLines="50"/>
              <w:rPr>
                <w:rFonts w:eastAsia="Malgun Gothic" w:cs="Times New Roman"/>
                <w:szCs w:val="22"/>
                <w:lang w:eastAsia="ko-KR"/>
              </w:rPr>
            </w:pPr>
            <w:r>
              <w:rPr>
                <w:rFonts w:eastAsia="MS Mincho" w:cs="Times New Roman" w:hint="eastAsia"/>
                <w:szCs w:val="22"/>
                <w:lang w:eastAsia="ja-JP"/>
              </w:rPr>
              <w:t>F</w:t>
            </w:r>
            <w:r>
              <w:rPr>
                <w:rFonts w:eastAsia="MS Mincho" w:cs="Times New Roman"/>
                <w:szCs w:val="22"/>
                <w:lang w:eastAsia="ja-JP"/>
              </w:rPr>
              <w:t xml:space="preserve">or example, when the number of PRBs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oMath>
            <w:r>
              <w:rPr>
                <w:rFonts w:eastAsia="MS Mincho" w:cs="Times New Roman" w:hint="eastAsia"/>
                <w:szCs w:val="22"/>
                <w:lang w:eastAsia="ja-JP"/>
              </w:rPr>
              <w:t xml:space="preserve"> </w:t>
            </w:r>
            <w:r>
              <w:rPr>
                <w:rFonts w:eastAsia="MS Mincho" w:cs="Times New Roman"/>
                <w:szCs w:val="22"/>
                <w:lang w:eastAsia="ja-JP"/>
              </w:rPr>
              <w:t>= 4, and K</w:t>
            </w:r>
            <w:r>
              <w:rPr>
                <w:rFonts w:eastAsia="MS Mincho" w:cs="Times New Roman"/>
                <w:szCs w:val="22"/>
                <w:vertAlign w:val="subscript"/>
                <w:lang w:eastAsia="ja-JP"/>
              </w:rPr>
              <w:t>TC</w:t>
            </w:r>
            <w:r>
              <w:rPr>
                <w:rFonts w:eastAsia="MS Mincho" w:cs="Times New Roman"/>
                <w:szCs w:val="22"/>
                <w:lang w:eastAsia="ja-JP"/>
              </w:rPr>
              <w:t xml:space="preserve"> = 8, the SRS sequence length is 6. Furthermore, when K = 2, the number K*</w:t>
            </w:r>
            <w:proofErr w:type="spellStart"/>
            <w:proofErr w:type="gramStart"/>
            <w:r>
              <w:rPr>
                <w:rFonts w:eastAsia="MS Mincho" w:cs="Times New Roman"/>
                <w:szCs w:val="22"/>
                <w:lang w:eastAsia="ja-JP"/>
              </w:rPr>
              <w:t>n</w:t>
            </w:r>
            <w:r>
              <w:rPr>
                <w:rFonts w:eastAsia="MS Mincho" w:cs="Times New Roman"/>
                <w:szCs w:val="22"/>
                <w:vertAlign w:val="superscript"/>
                <w:lang w:eastAsia="ja-JP"/>
              </w:rPr>
              <w:t>CS,max</w:t>
            </w:r>
            <w:r>
              <w:rPr>
                <w:rFonts w:eastAsia="MS Mincho" w:cs="Times New Roman"/>
                <w:szCs w:val="22"/>
                <w:vertAlign w:val="subscript"/>
                <w:lang w:eastAsia="ja-JP"/>
              </w:rPr>
              <w:t>SRS</w:t>
            </w:r>
            <w:proofErr w:type="spellEnd"/>
            <w:proofErr w:type="gramEnd"/>
            <w:r>
              <w:rPr>
                <w:rFonts w:eastAsia="MS Mincho" w:cs="Times New Roman"/>
                <w:szCs w:val="22"/>
                <w:lang w:eastAsia="ja-JP"/>
              </w:rPr>
              <w:t xml:space="preserve"> of cyclic shift values is 12. However, the SRS sequence length with length 6 cannot express 12 cyclic shift values. Therefore, the configuration restriction of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oMath>
            <w:r>
              <w:rPr>
                <w:rFonts w:eastAsia="MS Mincho" w:cs="Times New Roman" w:hint="eastAsia"/>
                <w:szCs w:val="22"/>
                <w:lang w:eastAsia="ja-JP"/>
              </w:rPr>
              <w:t xml:space="preserve"> </w:t>
            </w:r>
            <w:r>
              <w:rPr>
                <w:rFonts w:eastAsia="MS Mincho" w:cs="Times New Roman"/>
                <w:szCs w:val="22"/>
                <w:lang w:eastAsia="ja-JP"/>
              </w:rPr>
              <w:t xml:space="preserve">(e.g.,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r>
                <w:rPr>
                  <w:rFonts w:ascii="Cambria Math" w:eastAsia="MS Mincho" w:hAnsi="Cambria Math" w:cs="Times New Roman"/>
                  <w:szCs w:val="22"/>
                  <w:lang w:eastAsia="ja-JP"/>
                </w:rPr>
                <m:t>&gt;4</m:t>
              </m:r>
            </m:oMath>
            <w:r>
              <w:rPr>
                <w:rFonts w:eastAsia="MS Mincho" w:cs="Times New Roman" w:hint="eastAsia"/>
                <w:szCs w:val="22"/>
                <w:lang w:eastAsia="ja-JP"/>
              </w:rPr>
              <w:t xml:space="preserve"> </w:t>
            </w:r>
            <w:r>
              <w:rPr>
                <w:rFonts w:eastAsia="MS Mincho" w:cs="Times New Roman"/>
                <w:szCs w:val="22"/>
                <w:lang w:eastAsia="ja-JP"/>
              </w:rPr>
              <w:t>when K =2)</w:t>
            </w:r>
            <w:r>
              <w:rPr>
                <w:rFonts w:eastAsia="MS Mincho" w:cs="Times New Roman" w:hint="eastAsia"/>
                <w:szCs w:val="22"/>
                <w:lang w:eastAsia="ja-JP"/>
              </w:rPr>
              <w:t xml:space="preserve"> </w:t>
            </w:r>
            <w:r>
              <w:rPr>
                <w:rFonts w:eastAsia="MS Mincho" w:cs="Times New Roman"/>
                <w:szCs w:val="22"/>
                <w:lang w:eastAsia="ja-JP"/>
              </w:rPr>
              <w:t>is needed.</w:t>
            </w:r>
          </w:p>
        </w:tc>
      </w:tr>
      <w:tr w:rsidR="00C9535D" w14:paraId="3EB73A3E" w14:textId="77777777">
        <w:tc>
          <w:tcPr>
            <w:tcW w:w="1728" w:type="dxa"/>
          </w:tcPr>
          <w:p w14:paraId="5EACAB43"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21330E45"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P</w:t>
            </w:r>
            <w:r>
              <w:rPr>
                <w:rFonts w:eastAsiaTheme="minorEastAsia" w:cs="Times New Roman"/>
                <w:szCs w:val="22"/>
              </w:rPr>
              <w:t>refer the fixed value of K=2.</w:t>
            </w:r>
          </w:p>
        </w:tc>
      </w:tr>
      <w:tr w:rsidR="00C9535D" w14:paraId="62FDEBDD" w14:textId="77777777">
        <w:tc>
          <w:tcPr>
            <w:tcW w:w="1728" w:type="dxa"/>
          </w:tcPr>
          <w:p w14:paraId="164239D0"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5B09983"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O</w:t>
            </w:r>
            <w:r>
              <w:rPr>
                <w:rFonts w:eastAsia="MS Mincho" w:cs="Times New Roman"/>
                <w:szCs w:val="22"/>
                <w:lang w:eastAsia="ja-JP"/>
              </w:rPr>
              <w:t xml:space="preserve">k with the proposal. Removing K=4 is also fine. </w:t>
            </w:r>
          </w:p>
        </w:tc>
      </w:tr>
      <w:tr w:rsidR="00C9535D" w14:paraId="2B2A9ACD" w14:textId="77777777">
        <w:tc>
          <w:tcPr>
            <w:tcW w:w="1728" w:type="dxa"/>
          </w:tcPr>
          <w:p w14:paraId="424E5CBE" w14:textId="77777777" w:rsidR="00C9535D" w:rsidRDefault="00E92FBC" w:rsidP="00444819">
            <w:pPr>
              <w:spacing w:before="120" w:afterLines="50"/>
              <w:rPr>
                <w:rFonts w:eastAsia="MS Mincho" w:cs="Times New Roman"/>
                <w:szCs w:val="22"/>
                <w:lang w:eastAsia="ja-JP"/>
              </w:rPr>
            </w:pPr>
            <w:proofErr w:type="spellStart"/>
            <w:r>
              <w:rPr>
                <w:rFonts w:eastAsiaTheme="minorEastAsia" w:cs="Times New Roman" w:hint="eastAsia"/>
                <w:szCs w:val="22"/>
              </w:rPr>
              <w:t>S</w:t>
            </w:r>
            <w:r>
              <w:rPr>
                <w:rFonts w:eastAsiaTheme="minorEastAsia" w:cs="Times New Roman"/>
                <w:szCs w:val="22"/>
              </w:rPr>
              <w:t>preadtrum</w:t>
            </w:r>
            <w:proofErr w:type="spellEnd"/>
          </w:p>
        </w:tc>
        <w:tc>
          <w:tcPr>
            <w:tcW w:w="7622" w:type="dxa"/>
          </w:tcPr>
          <w:p w14:paraId="5348CE99"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ine with the proposal.</w:t>
            </w:r>
          </w:p>
        </w:tc>
      </w:tr>
      <w:tr w:rsidR="00C9535D" w14:paraId="5593B79D" w14:textId="77777777">
        <w:tc>
          <w:tcPr>
            <w:tcW w:w="1728" w:type="dxa"/>
          </w:tcPr>
          <w:p w14:paraId="1C816E6F"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2C766880" w14:textId="77777777" w:rsidR="00C9535D" w:rsidRDefault="00E92FBC" w:rsidP="00444819">
            <w:pPr>
              <w:spacing w:before="120" w:afterLines="50"/>
              <w:rPr>
                <w:rFonts w:eastAsiaTheme="minorEastAsia" w:cs="Times New Roman"/>
                <w:szCs w:val="22"/>
              </w:rPr>
            </w:pPr>
            <w:r>
              <w:rPr>
                <w:rFonts w:eastAsiaTheme="minorEastAsia" w:cs="Times New Roman"/>
                <w:szCs w:val="22"/>
              </w:rPr>
              <w:t>Similar as other companies, prefer fixed value of K=2.</w:t>
            </w:r>
          </w:p>
        </w:tc>
      </w:tr>
      <w:tr w:rsidR="00C9535D" w14:paraId="0829E264" w14:textId="77777777">
        <w:tc>
          <w:tcPr>
            <w:tcW w:w="1728" w:type="dxa"/>
          </w:tcPr>
          <w:p w14:paraId="1EF7D5F5"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24D7DC44" w14:textId="77777777" w:rsidR="00C9535D" w:rsidRDefault="00E92FBC" w:rsidP="00444819">
            <w:pPr>
              <w:spacing w:before="120" w:afterLines="50"/>
              <w:rPr>
                <w:rFonts w:eastAsiaTheme="minorEastAsia" w:cs="Times New Roman"/>
                <w:szCs w:val="22"/>
              </w:rPr>
            </w:pPr>
            <w:r>
              <w:rPr>
                <w:rFonts w:eastAsiaTheme="minorEastAsia" w:cs="Times New Roman"/>
                <w:szCs w:val="22"/>
              </w:rPr>
              <w:t>OK</w:t>
            </w:r>
          </w:p>
        </w:tc>
      </w:tr>
      <w:tr w:rsidR="00C9535D" w14:paraId="08FC5DC6" w14:textId="77777777">
        <w:tc>
          <w:tcPr>
            <w:tcW w:w="1728" w:type="dxa"/>
          </w:tcPr>
          <w:p w14:paraId="49DEC6F5"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02837A6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Support. </w:t>
            </w:r>
          </w:p>
        </w:tc>
      </w:tr>
      <w:tr w:rsidR="00C9535D" w14:paraId="19183E8F" w14:textId="77777777">
        <w:tc>
          <w:tcPr>
            <w:tcW w:w="1728" w:type="dxa"/>
          </w:tcPr>
          <w:p w14:paraId="54A634EB"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074910DA" w14:textId="77777777" w:rsidR="00C9535D" w:rsidRDefault="00E92FBC" w:rsidP="00444819">
            <w:pPr>
              <w:spacing w:before="120" w:afterLines="50"/>
              <w:rPr>
                <w:rFonts w:eastAsiaTheme="minorEastAsia" w:cs="Times New Roman"/>
                <w:szCs w:val="22"/>
              </w:rPr>
            </w:pPr>
            <w:r>
              <w:rPr>
                <w:rFonts w:eastAsiaTheme="minorEastAsia" w:cs="Times New Roman"/>
                <w:szCs w:val="22"/>
              </w:rPr>
              <w:t>Okay</w:t>
            </w:r>
          </w:p>
        </w:tc>
      </w:tr>
      <w:tr w:rsidR="00C9535D" w14:paraId="7B12EFF1" w14:textId="77777777">
        <w:tc>
          <w:tcPr>
            <w:tcW w:w="1728" w:type="dxa"/>
          </w:tcPr>
          <w:p w14:paraId="5224B2BD" w14:textId="77777777" w:rsidR="00C9535D" w:rsidRDefault="00E92FBC" w:rsidP="00444819">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64E9DEB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Support FL’s proposal. </w:t>
            </w:r>
          </w:p>
        </w:tc>
      </w:tr>
      <w:tr w:rsidR="00B605A2" w14:paraId="01A957AA" w14:textId="77777777">
        <w:tc>
          <w:tcPr>
            <w:tcW w:w="1728" w:type="dxa"/>
          </w:tcPr>
          <w:p w14:paraId="208BF759" w14:textId="77777777" w:rsidR="00B605A2" w:rsidRDefault="00B605A2" w:rsidP="00444819">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349CE27B" w14:textId="77777777" w:rsidR="00B605A2" w:rsidRDefault="00B605A2" w:rsidP="00444819">
            <w:pPr>
              <w:spacing w:before="120" w:afterLines="50"/>
              <w:rPr>
                <w:rFonts w:eastAsiaTheme="minorEastAsia" w:cs="Times New Roman"/>
                <w:szCs w:val="22"/>
              </w:rPr>
            </w:pPr>
            <w:r>
              <w:rPr>
                <w:rFonts w:eastAsiaTheme="minorEastAsia" w:cs="Times New Roman"/>
                <w:szCs w:val="22"/>
              </w:rPr>
              <w:t>Prefer fixed value of K=2, while also fine with FL’s proposal if majority companies support.</w:t>
            </w:r>
          </w:p>
        </w:tc>
      </w:tr>
      <w:tr w:rsidR="00DD3AF5" w14:paraId="181ADB1D" w14:textId="77777777">
        <w:tc>
          <w:tcPr>
            <w:tcW w:w="1728" w:type="dxa"/>
          </w:tcPr>
          <w:p w14:paraId="22B8C7E4" w14:textId="1E66CCC8" w:rsidR="00DD3AF5" w:rsidRDefault="00DD3AF5" w:rsidP="00444819">
            <w:pPr>
              <w:spacing w:before="120" w:afterLines="50"/>
              <w:rPr>
                <w:rFonts w:eastAsiaTheme="minorEastAsia" w:cs="Times New Roman"/>
                <w:szCs w:val="22"/>
              </w:rPr>
            </w:pPr>
            <w:r>
              <w:rPr>
                <w:rFonts w:eastAsiaTheme="minorEastAsia" w:cs="Times New Roman"/>
                <w:szCs w:val="22"/>
              </w:rPr>
              <w:t>FL</w:t>
            </w:r>
          </w:p>
        </w:tc>
        <w:tc>
          <w:tcPr>
            <w:tcW w:w="7622" w:type="dxa"/>
          </w:tcPr>
          <w:p w14:paraId="038FB190" w14:textId="77777777" w:rsidR="00DD3AF5" w:rsidRDefault="00DD3AF5" w:rsidP="00444819">
            <w:pPr>
              <w:spacing w:before="120" w:afterLines="50"/>
              <w:rPr>
                <w:rFonts w:eastAsiaTheme="minorEastAsia" w:cs="Times New Roman"/>
                <w:szCs w:val="22"/>
              </w:rPr>
            </w:pPr>
            <w:r>
              <w:rPr>
                <w:rFonts w:eastAsiaTheme="minorEastAsia" w:cs="Times New Roman"/>
                <w:szCs w:val="22"/>
              </w:rPr>
              <w:t>A quick summary of the views:</w:t>
            </w:r>
          </w:p>
          <w:p w14:paraId="01E1F399" w14:textId="648B805F" w:rsidR="00DD3AF5" w:rsidRDefault="00DD3AF5" w:rsidP="00DD3AF5">
            <w:pPr>
              <w:pStyle w:val="bullet1"/>
            </w:pPr>
            <w:r>
              <w:t>Supporting K = 2 or 4: Apple, Futurewei,</w:t>
            </w:r>
            <w:r w:rsidR="00024462">
              <w:t xml:space="preserve"> Google,</w:t>
            </w:r>
            <w:r>
              <w:t xml:space="preserve"> Huawei, </w:t>
            </w:r>
            <w:proofErr w:type="spellStart"/>
            <w:r>
              <w:t>HiSilicon</w:t>
            </w:r>
            <w:proofErr w:type="spellEnd"/>
            <w:r>
              <w:t xml:space="preserve">, </w:t>
            </w:r>
            <w:proofErr w:type="spellStart"/>
            <w:r>
              <w:rPr>
                <w:rFonts w:eastAsiaTheme="minorEastAsia" w:cs="Times New Roman"/>
                <w:szCs w:val="22"/>
              </w:rPr>
              <w:t>InterDigital</w:t>
            </w:r>
            <w:proofErr w:type="spellEnd"/>
            <w:r>
              <w:rPr>
                <w:rFonts w:eastAsiaTheme="minorEastAsia" w:cs="Times New Roman"/>
                <w:szCs w:val="22"/>
              </w:rPr>
              <w:t>,</w:t>
            </w:r>
            <w:r>
              <w:t xml:space="preserve"> NEC (2</w:t>
            </w:r>
            <w:r w:rsidRPr="00DD3AF5">
              <w:rPr>
                <w:vertAlign w:val="superscript"/>
              </w:rPr>
              <w:t>nd</w:t>
            </w:r>
            <w:r>
              <w:t xml:space="preserve"> preference), Nokia, Nokia Shanghai Bell, </w:t>
            </w:r>
            <w:r w:rsidR="0050658C">
              <w:t xml:space="preserve">NTT DOCOMO, </w:t>
            </w:r>
            <w:r>
              <w:t>Qualcomm</w:t>
            </w:r>
            <w:r w:rsidR="00150312">
              <w:t>, ZTE (2</w:t>
            </w:r>
            <w:r w:rsidR="00150312" w:rsidRPr="00DD3AF5">
              <w:rPr>
                <w:vertAlign w:val="superscript"/>
              </w:rPr>
              <w:t>nd</w:t>
            </w:r>
            <w:r w:rsidR="00150312">
              <w:t xml:space="preserve"> preference)</w:t>
            </w:r>
            <w:r w:rsidR="00E874F2">
              <w:t xml:space="preserve"> (12)</w:t>
            </w:r>
          </w:p>
          <w:p w14:paraId="0491C957" w14:textId="47660CFE" w:rsidR="00DD3AF5" w:rsidRDefault="00DD3AF5" w:rsidP="00DD3AF5">
            <w:pPr>
              <w:pStyle w:val="bullet1"/>
            </w:pPr>
            <w:r>
              <w:t xml:space="preserve">Supporting fixed K = 2: </w:t>
            </w:r>
            <w:r w:rsidR="00150312">
              <w:t xml:space="preserve">CMCC, LGE, </w:t>
            </w:r>
            <w:r w:rsidR="00024462">
              <w:t>OPPO,</w:t>
            </w:r>
            <w:r w:rsidR="0050658C">
              <w:t xml:space="preserve"> NTT DOCOMO (2</w:t>
            </w:r>
            <w:r w:rsidR="0050658C" w:rsidRPr="00DD3AF5">
              <w:rPr>
                <w:vertAlign w:val="superscript"/>
              </w:rPr>
              <w:t>nd</w:t>
            </w:r>
            <w:r w:rsidR="0050658C">
              <w:t xml:space="preserve"> preference), </w:t>
            </w:r>
            <w:r w:rsidR="00024462">
              <w:t xml:space="preserve"> </w:t>
            </w:r>
            <w:r w:rsidR="00150312">
              <w:t>Qualcomm (2</w:t>
            </w:r>
            <w:r w:rsidR="00150312" w:rsidRPr="00DD3AF5">
              <w:rPr>
                <w:vertAlign w:val="superscript"/>
              </w:rPr>
              <w:t>nd</w:t>
            </w:r>
            <w:r w:rsidR="00150312">
              <w:t xml:space="preserve"> preference),  </w:t>
            </w:r>
            <w:r w:rsidR="00024462">
              <w:t>Samsung</w:t>
            </w:r>
            <w:r w:rsidR="0050658C">
              <w:t xml:space="preserve">, </w:t>
            </w:r>
            <w:r w:rsidR="00B8053B">
              <w:t xml:space="preserve">Sharp, </w:t>
            </w:r>
            <w:r w:rsidR="0050658C">
              <w:t>vivo</w:t>
            </w:r>
            <w:r w:rsidR="00150312">
              <w:t>, ZTE</w:t>
            </w:r>
            <w:r w:rsidR="00E874F2">
              <w:t xml:space="preserve"> (</w:t>
            </w:r>
            <w:r w:rsidR="00B8053B">
              <w:t>9</w:t>
            </w:r>
            <w:r w:rsidR="00E874F2">
              <w:t>)</w:t>
            </w:r>
            <w:r w:rsidR="00150312">
              <w:t xml:space="preserve"> </w:t>
            </w:r>
          </w:p>
          <w:p w14:paraId="15B316A0" w14:textId="77777777" w:rsidR="00671CC5" w:rsidRDefault="00671CC5" w:rsidP="00671CC5">
            <w:pPr>
              <w:pStyle w:val="bullet1"/>
              <w:numPr>
                <w:ilvl w:val="0"/>
                <w:numId w:val="0"/>
              </w:numPr>
            </w:pPr>
            <w:r>
              <w:t>Based on the positions, I think we can give the proposal a try during the online. Further views can be expressed.</w:t>
            </w:r>
          </w:p>
          <w:p w14:paraId="25D93033" w14:textId="31ACF104" w:rsidR="00B8053B" w:rsidRDefault="00B8053B" w:rsidP="00671CC5">
            <w:pPr>
              <w:pStyle w:val="bullet1"/>
              <w:numPr>
                <w:ilvl w:val="0"/>
                <w:numId w:val="0"/>
              </w:numPr>
            </w:pPr>
            <w:r>
              <w:t>Also proponents (e.g., @Huawei) please reply to Sharp’s comment. We should try to address all outstanding comments (if any) as much as possible before going to the online.</w:t>
            </w:r>
          </w:p>
        </w:tc>
      </w:tr>
      <w:tr w:rsidR="00584CEA" w14:paraId="3886EEEF" w14:textId="77777777">
        <w:tc>
          <w:tcPr>
            <w:tcW w:w="1728" w:type="dxa"/>
          </w:tcPr>
          <w:p w14:paraId="54AE570C" w14:textId="09886523" w:rsidR="00584CEA" w:rsidRDefault="00584CEA" w:rsidP="00444819">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3F4E43AC" w14:textId="54F95B6D" w:rsidR="00584CEA" w:rsidRDefault="00584CEA" w:rsidP="00444819">
            <w:pPr>
              <w:spacing w:before="120" w:afterLines="50"/>
              <w:rPr>
                <w:rFonts w:eastAsiaTheme="minorEastAsia" w:cs="Times New Roman"/>
                <w:szCs w:val="22"/>
              </w:rPr>
            </w:pPr>
            <w:r>
              <w:rPr>
                <w:rFonts w:eastAsiaTheme="minorEastAsia" w:cs="Times New Roman" w:hint="eastAsia"/>
                <w:szCs w:val="22"/>
              </w:rPr>
              <w:t>Fine with the proposal.</w:t>
            </w:r>
          </w:p>
        </w:tc>
      </w:tr>
    </w:tbl>
    <w:p w14:paraId="5894B31A" w14:textId="77777777" w:rsidR="00C9535D" w:rsidRDefault="00C9535D">
      <w:pPr>
        <w:spacing w:line="276" w:lineRule="auto"/>
        <w:rPr>
          <w:rFonts w:eastAsiaTheme="minorEastAsia" w:cs="Times New Roman"/>
          <w:b/>
          <w:bCs/>
          <w:szCs w:val="22"/>
        </w:rPr>
      </w:pPr>
    </w:p>
    <w:p w14:paraId="5BA7DBF0" w14:textId="77777777" w:rsidR="00C9535D" w:rsidRDefault="00C9535D">
      <w:pPr>
        <w:spacing w:line="276" w:lineRule="auto"/>
        <w:rPr>
          <w:rFonts w:eastAsiaTheme="minorEastAsia" w:cs="Times New Roman"/>
          <w:b/>
          <w:bCs/>
          <w:szCs w:val="22"/>
        </w:rPr>
      </w:pPr>
    </w:p>
    <w:p w14:paraId="51AD7648"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 xml:space="preserve">Comb offset hopping / cyclic shift hopping equations </w:t>
      </w:r>
    </w:p>
    <w:p w14:paraId="069F77CF" w14:textId="77777777" w:rsidR="00C9535D" w:rsidRDefault="00E92FBC">
      <w:pPr>
        <w:widowControl w:val="0"/>
        <w:spacing w:before="120" w:afterLines="50" w:after="120"/>
        <w:rPr>
          <w:rFonts w:cs="Times New Roman"/>
          <w:iCs/>
          <w:szCs w:val="22"/>
        </w:rPr>
      </w:pPr>
      <w:r>
        <w:rPr>
          <w:rFonts w:cs="Times New Roman"/>
          <w:iCs/>
          <w:szCs w:val="22"/>
        </w:rPr>
        <w:t>A couple of notes regarding the equation design:</w:t>
      </w:r>
    </w:p>
    <w:p w14:paraId="2EC3F6E6" w14:textId="77777777" w:rsidR="00C9535D" w:rsidRDefault="00E92FBC">
      <w:pPr>
        <w:pStyle w:val="bullet1"/>
      </w:pPr>
      <w:r>
        <w:t xml:space="preserve">We first focus on the cases without TDM since the </w:t>
      </w:r>
      <w:proofErr w:type="spellStart"/>
      <w:r>
        <w:t>TDMed</w:t>
      </w:r>
      <w:proofErr w:type="spellEnd"/>
      <w:r>
        <w:t xml:space="preserve"> 8-port SRS with hopping is still under discussion.</w:t>
      </w:r>
    </w:p>
    <w:p w14:paraId="2EE39FF6" w14:textId="77777777" w:rsidR="00C9535D" w:rsidRDefault="00E92FBC">
      <w:pPr>
        <w:pStyle w:val="bullet1"/>
      </w:pPr>
      <w:r>
        <w:t xml:space="preserve">It is up to the spec editors to decide exactly how the equations will be implemented, as long as the resulting hopping </w:t>
      </w:r>
      <w:proofErr w:type="spellStart"/>
      <w:r>
        <w:t>behaviors</w:t>
      </w:r>
      <w:proofErr w:type="spellEnd"/>
      <w:r>
        <w:t xml:space="preserve"> are the same as those based on the equations agreed in this agenda item.</w:t>
      </w:r>
    </w:p>
    <w:p w14:paraId="6D7C6200" w14:textId="77777777" w:rsidR="00C9535D" w:rsidRDefault="00E92FBC">
      <w:pPr>
        <w:widowControl w:val="0"/>
        <w:spacing w:before="120" w:afterLines="50" w:after="120"/>
        <w:rPr>
          <w:rFonts w:cs="Times New Roman"/>
          <w:iCs/>
          <w:szCs w:val="22"/>
        </w:rPr>
      </w:pPr>
      <w:r>
        <w:rPr>
          <w:rFonts w:cs="Times New Roman"/>
          <w:iCs/>
          <w:szCs w:val="22"/>
        </w:rPr>
        <w:t>Many companies provided inputs to comb offset hopping / cyclic shift hopping equations, and most of them are equivalent or very similar. The proposal below is based on one particular variation which is a good starting point, and we may adjust the formulation if needed but I think most formulations are essentially the same. Companies can also further check some different equation designs as listed below.</w:t>
      </w:r>
    </w:p>
    <w:p w14:paraId="57C89EB2" w14:textId="77777777" w:rsidR="00C9535D" w:rsidRDefault="00E92FBC">
      <w:pPr>
        <w:widowControl w:val="0"/>
        <w:spacing w:before="120" w:afterLines="50" w:after="120"/>
        <w:rPr>
          <w:rFonts w:cs="Times New Roman"/>
          <w:b/>
          <w:bCs/>
          <w:iCs/>
          <w:szCs w:val="22"/>
        </w:rPr>
      </w:pPr>
      <w:r>
        <w:rPr>
          <w:rFonts w:cs="Times New Roman"/>
          <w:b/>
          <w:bCs/>
          <w:iCs/>
          <w:szCs w:val="22"/>
        </w:rPr>
        <w:t xml:space="preserve">Huawei, </w:t>
      </w:r>
      <w:proofErr w:type="spellStart"/>
      <w:r>
        <w:rPr>
          <w:rFonts w:cs="Times New Roman"/>
          <w:b/>
          <w:bCs/>
          <w:iCs/>
          <w:szCs w:val="22"/>
        </w:rPr>
        <w:t>HiSilicon</w:t>
      </w:r>
      <w:proofErr w:type="spellEnd"/>
      <w:r>
        <w:rPr>
          <w:rFonts w:cs="Times New Roman"/>
          <w:b/>
          <w:bCs/>
          <w:iCs/>
          <w:szCs w:val="22"/>
        </w:rPr>
        <w:t>:</w:t>
      </w:r>
    </w:p>
    <w:p w14:paraId="467D06E1" w14:textId="77777777" w:rsidR="00C9535D" w:rsidRDefault="00E92FBC">
      <w:pPr>
        <w:autoSpaceDE w:val="0"/>
        <w:autoSpaceDN w:val="0"/>
        <w:adjustRightInd w:val="0"/>
        <w:snapToGrid w:val="0"/>
        <w:spacing w:before="120" w:after="120"/>
      </w:pPr>
      <w:r>
        <w:t xml:space="preserve">Support CS hopping subset consisting of Q length-L non-consecutive CS segment(s), e.g., </w:t>
      </w:r>
      <m:oMath>
        <m:sSubSup>
          <m:sSubSupPr>
            <m:ctrlPr>
              <w:rPr>
                <w:rFonts w:ascii="Cambria Math" w:hAnsi="Cambria Math"/>
              </w:rPr>
            </m:ctrlPr>
          </m:sSubSupPr>
          <m:e>
            <m:r>
              <m:rPr>
                <m:sty m:val="p"/>
              </m:rPr>
              <w:rPr>
                <w:rFonts w:ascii="Cambria Math" w:hAnsi="Cambria Math"/>
              </w:rPr>
              <m:t>n</m:t>
            </m:r>
          </m:e>
          <m:sub>
            <m:r>
              <m:rPr>
                <m:nor/>
              </m:rPr>
              <m:t>SRS</m:t>
            </m:r>
          </m:sub>
          <m:sup>
            <w:proofErr w:type="spellStart"/>
            <m:r>
              <m:rPr>
                <m:nor/>
              </m:rPr>
              <m:t>cs,offset</m:t>
            </m:r>
            <w:proofErr w:type="spellEnd"/>
          </m:sup>
        </m:sSubSup>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δmod </m:t>
                    </m:r>
                    <m:d>
                      <m:dPr>
                        <m:ctrlPr>
                          <w:rPr>
                            <w:rFonts w:ascii="Cambria Math" w:hAnsi="Cambria Math"/>
                          </w:rPr>
                        </m:ctrlPr>
                      </m:dPr>
                      <m:e>
                        <m:r>
                          <m:rPr>
                            <m:sty m:val="p"/>
                          </m:rPr>
                          <w:rPr>
                            <w:rFonts w:ascii="Cambria Math" w:hAnsi="Cambria Math"/>
                          </w:rPr>
                          <m:t>Q∙L</m:t>
                        </m:r>
                      </m:e>
                    </m:d>
                  </m:num>
                  <m:den>
                    <m:r>
                      <m:rPr>
                        <m:sty m:val="p"/>
                      </m:rPr>
                      <w:rPr>
                        <w:rFonts w:ascii="Cambria Math" w:hAnsi="Cambria Math"/>
                      </w:rPr>
                      <m:t>L</m:t>
                    </m:r>
                  </m:den>
                </m:f>
              </m:e>
            </m:d>
            <m:r>
              <m:rPr>
                <m:sty m:val="p"/>
              </m:rPr>
              <w:rPr>
                <w:rFonts w:ascii="Cambria Math" w:hAnsi="Cambria Math" w:hint="eastAsia"/>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nor/>
                      </m:rPr>
                      <m:t>SRS</m:t>
                    </m:r>
                  </m:sub>
                  <m:sup>
                    <m:r>
                      <m:rPr>
                        <m:nor/>
                      </m:rPr>
                      <m:t>cs</m:t>
                    </m:r>
                    <m:r>
                      <m:rPr>
                        <m:sty m:val="p"/>
                      </m:rPr>
                      <w:rPr>
                        <w:rFonts w:ascii="Cambria Math" w:hAnsi="Cambria Math"/>
                      </w:rPr>
                      <m:t>,</m:t>
                    </m:r>
                    <m:r>
                      <m:rPr>
                        <m:nor/>
                      </m:rPr>
                      <m:t>max</m:t>
                    </m:r>
                  </m:sup>
                </m:sSubSup>
              </m:num>
              <m:den>
                <m:r>
                  <m:rPr>
                    <m:sty m:val="p"/>
                  </m:rPr>
                  <w:rPr>
                    <w:rFonts w:ascii="Cambria Math" w:hAnsi="Cambria Math"/>
                  </w:rPr>
                  <m:t>Q</m:t>
                </m:r>
              </m:den>
            </m:f>
            <m:r>
              <m:rPr>
                <m:sty m:val="p"/>
              </m:rPr>
              <w:rPr>
                <w:rFonts w:ascii="Cambria Math" w:hAnsi="Cambria Math"/>
              </w:rPr>
              <m:t>+</m:t>
            </m:r>
            <m:d>
              <m:dPr>
                <m:ctrlPr>
                  <w:rPr>
                    <w:rFonts w:ascii="Cambria Math" w:hAnsi="Cambria Math"/>
                  </w:rPr>
                </m:ctrlPr>
              </m:dPr>
              <m:e>
                <m:r>
                  <m:rPr>
                    <m:sty m:val="p"/>
                  </m:rPr>
                  <w:rPr>
                    <w:rFonts w:ascii="Cambria Math" w:hAnsi="Cambria Math"/>
                  </w:rPr>
                  <m:t>δmodL</m:t>
                </m:r>
              </m:e>
            </m:d>
          </m:e>
        </m:d>
      </m:oMath>
      <w:r>
        <w:t>, where Q and L are configurable.</w:t>
      </w:r>
    </w:p>
    <w:p w14:paraId="457DB503" w14:textId="77777777" w:rsidR="00C9535D" w:rsidRDefault="00E92FBC">
      <w:pPr>
        <w:widowControl w:val="0"/>
        <w:spacing w:before="120" w:afterLines="50" w:after="120"/>
        <w:rPr>
          <w:rFonts w:cs="Times New Roman"/>
          <w:szCs w:val="22"/>
        </w:rPr>
      </w:pPr>
      <w:r>
        <w:lastRenderedPageBreak/>
        <w:t xml:space="preserve">Support CO hopping subset containing one length-L CO segment, e.g., </w:t>
      </w:r>
      <m:oMath>
        <m:sSubSup>
          <m:sSubSupPr>
            <m:ctrlPr>
              <w:rPr>
                <w:rFonts w:ascii="Cambria Math" w:hAnsi="Cambria Math"/>
              </w:rPr>
            </m:ctrlPr>
          </m:sSubSupPr>
          <m:e>
            <m:r>
              <m:rPr>
                <m:sty m:val="p"/>
              </m:rPr>
              <w:rPr>
                <w:rFonts w:ascii="Cambria Math" w:hAnsi="Cambria Math"/>
              </w:rPr>
              <m:t>K</m:t>
            </m:r>
          </m:e>
          <m:sub>
            <m:r>
              <m:rPr>
                <m:nor/>
              </m:rPr>
              <m:t>TC</m:t>
            </m:r>
          </m:sub>
          <m:sup>
            <m:r>
              <m:rPr>
                <m:sty m:val="p"/>
              </m:rPr>
              <w:rPr>
                <w:rFonts w:ascii="Cambria Math" w:hAnsi="Cambria Math"/>
                <w:sz w:val="18"/>
              </w:rPr>
              <m:t>offset</m:t>
            </m:r>
          </m:sup>
        </m:sSubSup>
        <m:r>
          <m:rPr>
            <m:sty m:val="p"/>
          </m:rPr>
          <w:rPr>
            <w:rFonts w:ascii="Cambria Math" w:hAnsi="Cambria Math"/>
          </w:rPr>
          <m:t>=δmodL</m:t>
        </m:r>
      </m:oMath>
      <w:r>
        <w:t>, where L is configurable.</w:t>
      </w:r>
    </w:p>
    <w:p w14:paraId="029614AD" w14:textId="77777777" w:rsidR="00C9535D" w:rsidRDefault="00E92FBC">
      <w:pPr>
        <w:widowControl w:val="0"/>
        <w:spacing w:before="120" w:afterLines="50" w:after="120"/>
        <w:rPr>
          <w:rFonts w:cs="Times New Roman"/>
          <w:b/>
          <w:bCs/>
          <w:iCs/>
          <w:szCs w:val="22"/>
        </w:rPr>
      </w:pPr>
      <w:r>
        <w:rPr>
          <w:rFonts w:cs="Times New Roman"/>
          <w:b/>
          <w:bCs/>
          <w:iCs/>
          <w:szCs w:val="22"/>
        </w:rPr>
        <w:t>Xiaomi:</w:t>
      </w:r>
    </w:p>
    <w:p w14:paraId="52A3E97E" w14:textId="77777777" w:rsidR="00C9535D" w:rsidRDefault="00E92FBC">
      <w:pPr>
        <w:rPr>
          <w:rFonts w:cs="Times New Roman"/>
          <w:iCs/>
          <w:color w:val="000000"/>
          <w:szCs w:val="20"/>
        </w:rPr>
      </w:pPr>
      <w:r>
        <w:rPr>
          <w:rFonts w:cs="Times New Roman"/>
          <w:iCs/>
          <w:color w:val="000000"/>
          <w:szCs w:val="20"/>
        </w:rPr>
        <w:t xml:space="preserve">For the hopping equations of comb offset hopping and cyclic shift </w:t>
      </w:r>
      <w:proofErr w:type="spellStart"/>
      <w:r>
        <w:rPr>
          <w:rFonts w:cs="Times New Roman"/>
          <w:iCs/>
          <w:color w:val="000000"/>
          <w:szCs w:val="20"/>
        </w:rPr>
        <w:t>hopp</w:t>
      </w:r>
      <w:proofErr w:type="spellEnd"/>
      <w:r>
        <w:rPr>
          <w:rFonts w:cs="Times New Roman"/>
          <w:iCs/>
          <w:color w:val="000000"/>
          <w:szCs w:val="20"/>
        </w:rPr>
        <w:t xml:space="preserve"> </w:t>
      </w:r>
      <w:proofErr w:type="spellStart"/>
      <w:r>
        <w:rPr>
          <w:rFonts w:cs="Times New Roman"/>
          <w:iCs/>
          <w:color w:val="000000"/>
          <w:szCs w:val="20"/>
        </w:rPr>
        <w:t>ing</w:t>
      </w:r>
      <w:proofErr w:type="spellEnd"/>
      <w:r>
        <w:rPr>
          <w:rFonts w:cs="Times New Roman"/>
          <w:iCs/>
          <w:color w:val="000000"/>
          <w:szCs w:val="20"/>
        </w:rPr>
        <w:t>, the following two ways can be considered:</w:t>
      </w:r>
    </w:p>
    <w:p w14:paraId="75416CE6" w14:textId="77777777" w:rsidR="00C9535D" w:rsidRDefault="00E92FBC">
      <w:pPr>
        <w:pStyle w:val="ListParagraph"/>
        <w:numPr>
          <w:ilvl w:val="0"/>
          <w:numId w:val="10"/>
        </w:numPr>
        <w:autoSpaceDE w:val="0"/>
        <w:autoSpaceDN w:val="0"/>
        <w:adjustRightInd w:val="0"/>
        <w:snapToGrid w:val="0"/>
        <w:spacing w:after="120"/>
        <w:contextualSpacing w:val="0"/>
        <w:rPr>
          <w:rFonts w:ascii="Times New Roman" w:hAnsi="Times New Roman" w:cs="Times New Roman"/>
          <w:iCs/>
          <w:color w:val="000000"/>
          <w:szCs w:val="20"/>
        </w:rPr>
      </w:pPr>
      <w:r>
        <w:rPr>
          <w:rFonts w:ascii="Times New Roman" w:hAnsi="Times New Roman" w:cs="Times New Roman"/>
          <w:iCs/>
          <w:color w:val="000000"/>
          <w:szCs w:val="20"/>
        </w:rPr>
        <w:t xml:space="preserve">Option1: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sty m:val="p"/>
                  </m:rPr>
                  <w:rPr>
                    <w:rFonts w:ascii="Cambria Math" w:eastAsia="Microsoft YaHei" w:hAnsi="Cambria Math" w:cs="Times New Roman"/>
                    <w:color w:val="000000"/>
                  </w:rPr>
                  <m:t>7</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sty m:val="p"/>
                      </m:rPr>
                      <w:rPr>
                        <w:rFonts w:ascii="Cambria Math" w:hAnsi="Cambria Math" w:cs="Times New Roman"/>
                      </w:rPr>
                      <m:t>8</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sty m:val="p"/>
          </m:rPr>
          <w:rPr>
            <w:rFonts w:ascii="Cambria Math" w:eastAsia="Microsoft YaHei" w:hAnsi="Cambria Math" w:cs="Times New Roman"/>
            <w:color w:val="000000"/>
          </w:rPr>
          <m:t xml:space="preserve"> </m:t>
        </m:r>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xml:space="preserve">, where </w:t>
      </w:r>
      <m:oMath>
        <m:r>
          <m:rPr>
            <m:sty m:val="p"/>
          </m:rPr>
          <w:rPr>
            <w:rFonts w:ascii="Cambria Math" w:eastAsia="SimSun" w:hAnsi="Cambria Math" w:cs="Times New Roman"/>
            <w:color w:val="000000"/>
          </w:rPr>
          <m:t>K=</m:t>
        </m:r>
        <m:sSub>
          <m:sSubPr>
            <m:ctrlPr>
              <w:rPr>
                <w:rFonts w:ascii="Cambria Math" w:eastAsia="SimSun" w:hAnsi="Cambria Math" w:cs="Times New Roman"/>
                <w:iCs/>
                <w:color w:val="000000"/>
              </w:rPr>
            </m:ctrlPr>
          </m:sSubPr>
          <m:e>
            <m:r>
              <m:rPr>
                <m:sty m:val="p"/>
              </m:rPr>
              <w:rPr>
                <w:rFonts w:ascii="Cambria Math" w:eastAsia="SimSun" w:hAnsi="Cambria Math" w:cs="Times New Roman"/>
                <w:color w:val="000000"/>
              </w:rPr>
              <m:t>K</m:t>
            </m:r>
          </m:e>
          <m:sub>
            <m:r>
              <m:rPr>
                <m:sty m:val="p"/>
              </m:rPr>
              <w:rPr>
                <w:rFonts w:ascii="Cambria Math" w:eastAsia="SimSun" w:hAnsi="Cambria Math" w:cs="Times New Roman"/>
                <w:color w:val="000000"/>
              </w:rPr>
              <m:t>TC</m:t>
            </m:r>
          </m:sub>
        </m:sSub>
      </m:oMath>
      <w:r>
        <w:rPr>
          <w:rFonts w:ascii="Times New Roman" w:hAnsi="Times New Roman" w:cs="Times New Roman"/>
          <w:iCs/>
          <w:color w:val="000000"/>
        </w:rPr>
        <w:t xml:space="preserve"> or</w:t>
      </w:r>
      <m:oMath>
        <m:r>
          <m:rPr>
            <m:nor/>
          </m:rPr>
          <w:rPr>
            <w:rFonts w:ascii="Times New Roman" w:hAnsi="Times New Roman" w:cs="Times New Roman"/>
            <w:iCs/>
          </w:rPr>
          <m:t xml:space="preserve"> </m:t>
        </m:r>
        <m:sSubSup>
          <m:sSubSupPr>
            <m:ctrlPr>
              <w:rPr>
                <w:rFonts w:ascii="Cambria Math" w:eastAsiaTheme="minorHAnsi" w:hAnsi="Cambria Math" w:cs="Times New Roman"/>
                <w:iCs/>
                <w:lang w:val="sv-SE"/>
              </w:rPr>
            </m:ctrlPr>
          </m:sSubSupPr>
          <m:e>
            <m:r>
              <m:rPr>
                <m:sty m:val="p"/>
              </m:rPr>
              <w:rPr>
                <w:rFonts w:ascii="Cambria Math" w:hAnsi="Cambria Math" w:cs="Times New Roman"/>
              </w:rPr>
              <m:t>n</m:t>
            </m:r>
          </m:e>
          <m:sub>
            <m:r>
              <m:rPr>
                <m:nor/>
              </m:rPr>
              <w:rPr>
                <w:rFonts w:ascii="Times New Roman" w:hAnsi="Times New Roman" w:cs="Times New Roman"/>
                <w:iCs/>
              </w:rPr>
              <m:t>SRS</m:t>
            </m:r>
          </m:sub>
          <m:sup>
            <m:r>
              <m:rPr>
                <m:nor/>
              </m:rPr>
              <w:rPr>
                <w:rFonts w:ascii="Times New Roman" w:hAnsi="Times New Roman" w:cs="Times New Roman"/>
                <w:iCs/>
              </w:rPr>
              <m:t>cs</m:t>
            </m:r>
            <m:r>
              <m:rPr>
                <m:sty m:val="p"/>
              </m:rPr>
              <w:rPr>
                <w:rFonts w:ascii="Cambria Math" w:hAnsi="Cambria Math" w:cs="Times New Roman"/>
              </w:rPr>
              <m:t>,</m:t>
            </m:r>
            <m:r>
              <m:rPr>
                <m:nor/>
              </m:rPr>
              <w:rPr>
                <w:rFonts w:ascii="Times New Roman" w:hAnsi="Times New Roman" w:cs="Times New Roman"/>
                <w:iCs/>
              </w:rPr>
              <m:t>max</m:t>
            </m:r>
          </m:sup>
        </m:sSubSup>
      </m:oMath>
      <w:r>
        <w:rPr>
          <w:rFonts w:ascii="Times New Roman" w:hAnsi="Times New Roman" w:cs="Times New Roman"/>
          <w:iCs/>
          <w:color w:val="000000"/>
        </w:rPr>
        <w:t xml:space="preserve"> </w:t>
      </w:r>
    </w:p>
    <w:p w14:paraId="69FBBA80" w14:textId="77777777" w:rsidR="00C9535D" w:rsidRDefault="00E92FBC">
      <w:pPr>
        <w:pStyle w:val="ListParagraph"/>
        <w:numPr>
          <w:ilvl w:val="0"/>
          <w:numId w:val="10"/>
        </w:numPr>
        <w:autoSpaceDE w:val="0"/>
        <w:autoSpaceDN w:val="0"/>
        <w:adjustRightInd w:val="0"/>
        <w:snapToGrid w:val="0"/>
        <w:spacing w:after="120"/>
        <w:contextualSpacing w:val="0"/>
        <w:rPr>
          <w:rFonts w:ascii="Times New Roman" w:hAnsi="Times New Roman" w:cs="Times New Roman"/>
          <w:iCs/>
          <w:color w:val="000000"/>
          <w:szCs w:val="20"/>
        </w:rPr>
      </w:pPr>
      <w:r>
        <w:rPr>
          <w:rFonts w:ascii="Times New Roman" w:hAnsi="Times New Roman" w:cs="Times New Roman"/>
          <w:iCs/>
          <w:color w:val="000000"/>
          <w:szCs w:val="20"/>
        </w:rPr>
        <w:t>Option2:</w:t>
      </w:r>
      <w:r>
        <w:rPr>
          <w:rFonts w:ascii="Times New Roman" w:hAnsi="Times New Roman" w:cs="Times New Roman"/>
          <w:iCs/>
          <w:color w:val="000000"/>
        </w:rPr>
        <w:t xml:space="preserve">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,Y</m:t>
            </m:r>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sty m:val="p"/>
                  </m:rPr>
                  <w:rPr>
                    <w:rFonts w:ascii="Cambria Math" w:eastAsia="Microsoft YaHei" w:hAnsi="Cambria Math" w:cs="Times New Roman"/>
                    <w:color w:val="000000"/>
                  </w:rPr>
                  <m:t>7</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nor/>
                      </m:rPr>
                      <w:rPr>
                        <w:rFonts w:ascii="Times New Roman" w:hAnsi="Times New Roman" w:cs="Times New Roman"/>
                        <w:iCs/>
                      </w:rPr>
                      <m:t xml:space="preserve"> </m:t>
                    </m:r>
                    <m:r>
                      <m:rPr>
                        <m:sty m:val="p"/>
                      </m:rPr>
                      <w:rPr>
                        <w:rFonts w:ascii="Cambria Math" w:eastAsia="SimSun" w:hAnsi="Cambria Math" w:cs="Times New Roman"/>
                        <w:color w:val="000000"/>
                      </w:rPr>
                      <m:t>8</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r>
                          <m:rPr>
                            <m:sty m:val="p"/>
                          </m:rPr>
                          <w:rPr>
                            <w:rFonts w:ascii="Cambria Math" w:hAnsi="Cambria Math" w:cs="Times New Roman"/>
                          </w:rPr>
                          <m:t>+Y</m:t>
                        </m:r>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where Y=</w:t>
      </w:r>
      <m:oMath>
        <m:d>
          <m:dPr>
            <m:begChr m:val="⌊"/>
            <m:endChr m:val="⌋"/>
            <m:ctrlPr>
              <w:rPr>
                <w:rFonts w:ascii="Cambria Math" w:eastAsia="KaiTi" w:hAnsi="Cambria Math" w:cs="Times New Roman"/>
                <w:iCs/>
              </w:rPr>
            </m:ctrlPr>
          </m:dPr>
          <m:e>
            <m:r>
              <m:rPr>
                <m:sty m:val="p"/>
              </m:rPr>
              <w:rPr>
                <w:rFonts w:ascii="Cambria Math" w:eastAsia="KaiTi" w:hAnsi="Cambria Math" w:cs="Times New Roman"/>
              </w:rPr>
              <m:t>t/T</m:t>
            </m:r>
          </m:e>
        </m:d>
      </m:oMath>
      <w:r>
        <w:rPr>
          <w:rFonts w:ascii="Times New Roman" w:hAnsi="Times New Roman" w:cs="Times New Roman"/>
          <w:iCs/>
        </w:rPr>
        <w:t>, t and T respectively denote the slot of SRS transmission and the periodicity of SRS.</w:t>
      </w:r>
    </w:p>
    <w:p w14:paraId="792E9F95" w14:textId="77777777" w:rsidR="00C9535D" w:rsidRDefault="00E92FBC">
      <w:pPr>
        <w:widowControl w:val="0"/>
        <w:spacing w:before="120" w:afterLines="50" w:after="120"/>
        <w:rPr>
          <w:rFonts w:cs="Times New Roman"/>
          <w:b/>
          <w:bCs/>
          <w:iCs/>
          <w:szCs w:val="22"/>
        </w:rPr>
      </w:pPr>
      <w:r>
        <w:rPr>
          <w:rFonts w:cs="Times New Roman"/>
          <w:b/>
          <w:bCs/>
          <w:iCs/>
          <w:szCs w:val="22"/>
        </w:rPr>
        <w:t>ZTE:</w:t>
      </w:r>
    </w:p>
    <w:p w14:paraId="0CAD043A" w14:textId="77777777" w:rsidR="00C9535D" w:rsidRDefault="00E92FBC">
      <w:pPr>
        <w:widowControl w:val="0"/>
        <w:spacing w:before="120" w:afterLines="50" w:after="120"/>
        <w:rPr>
          <w:rFonts w:cs="Times New Roman"/>
          <w:szCs w:val="22"/>
        </w:rPr>
      </w:pPr>
      <w:r>
        <w:rPr>
          <w:rFonts w:eastAsia="SimSun" w:cs="Times New Roman"/>
          <w:bCs/>
          <w:szCs w:val="15"/>
        </w:rPr>
        <w:t xml:space="preserve">M is determined by Y according to </w:t>
      </w:r>
      <m:oMath>
        <m:r>
          <m:rPr>
            <m:sty m:val="p"/>
          </m:rPr>
          <w:rPr>
            <w:rFonts w:ascii="Cambria Math" w:eastAsia="SimSun" w:hAnsi="Cambria Math" w:cs="Times New Roman"/>
            <w:szCs w:val="15"/>
          </w:rPr>
          <m:t>M=</m:t>
        </m:r>
        <m:d>
          <m:dPr>
            <m:begChr m:val="⌈"/>
            <m:endChr m:val="⌉"/>
            <m:ctrlPr>
              <w:rPr>
                <w:rFonts w:ascii="Cambria Math" w:eastAsia="SimSun" w:hAnsi="Cambria Math" w:cs="Times New Roman"/>
                <w:bCs/>
                <w:szCs w:val="15"/>
              </w:rPr>
            </m:ctrlPr>
          </m:dPr>
          <m:e>
            <m:sSub>
              <m:sSubPr>
                <m:ctrlPr>
                  <w:rPr>
                    <w:rFonts w:ascii="Cambria Math" w:eastAsia="SimSun" w:hAnsi="Cambria Math" w:cs="Times New Roman"/>
                    <w:bCs/>
                    <w:szCs w:val="15"/>
                  </w:rPr>
                </m:ctrlPr>
              </m:sSubPr>
              <m:e>
                <m:r>
                  <m:rPr>
                    <m:sty m:val="p"/>
                  </m:rPr>
                  <w:rPr>
                    <w:rFonts w:ascii="Cambria Math" w:eastAsia="SimSun" w:hAnsi="Cambria Math" w:cs="Times New Roman"/>
                    <w:szCs w:val="15"/>
                  </w:rPr>
                  <m:t>log</m:t>
                </m:r>
              </m:e>
              <m:sub>
                <m:r>
                  <m:rPr>
                    <m:sty m:val="p"/>
                  </m:rPr>
                  <w:rPr>
                    <w:rFonts w:ascii="Cambria Math" w:eastAsia="SimSun" w:hAnsi="Cambria Math" w:cs="Times New Roman"/>
                    <w:szCs w:val="15"/>
                  </w:rPr>
                  <m:t>2</m:t>
                </m:r>
              </m:sub>
            </m:sSub>
            <m:r>
              <m:rPr>
                <m:sty m:val="p"/>
              </m:rPr>
              <w:rPr>
                <w:rFonts w:ascii="Cambria Math" w:eastAsia="SimSun" w:hAnsi="Cambria Math" w:cs="Times New Roman"/>
                <w:szCs w:val="15"/>
              </w:rPr>
              <m:t>(Y)</m:t>
            </m:r>
          </m:e>
        </m:d>
        <m:r>
          <m:rPr>
            <m:sty m:val="p"/>
          </m:rPr>
          <w:rPr>
            <w:rFonts w:ascii="Cambria Math" w:eastAsia="SimSun" w:hAnsi="Cambria Math" w:cs="Times New Roman"/>
            <w:szCs w:val="15"/>
          </w:rPr>
          <m:t>+4</m:t>
        </m:r>
      </m:oMath>
      <w:r>
        <w:rPr>
          <w:rFonts w:eastAsia="SimSun" w:cs="Times New Roman"/>
          <w:szCs w:val="15"/>
        </w:rPr>
        <w:t xml:space="preserve">, </w:t>
      </w:r>
      <w:r>
        <w:rPr>
          <w:rFonts w:eastAsia="SimSun" w:cs="Times New Roman"/>
          <w:bCs/>
          <w:szCs w:val="15"/>
        </w:rPr>
        <w:t>Y is the number of hopping offsets in the hopping offset subset.</w:t>
      </w:r>
    </w:p>
    <w:p w14:paraId="6487EA87" w14:textId="77777777" w:rsidR="00C9535D" w:rsidRDefault="00C9535D">
      <w:pPr>
        <w:widowControl w:val="0"/>
        <w:spacing w:before="120" w:afterLines="50" w:after="120"/>
        <w:rPr>
          <w:rFonts w:cs="Times New Roman"/>
          <w:iCs/>
          <w:szCs w:val="22"/>
        </w:rPr>
      </w:pPr>
    </w:p>
    <w:p w14:paraId="4D3D257E" w14:textId="77777777" w:rsidR="00C9535D" w:rsidRDefault="00E92FBC">
      <w:pPr>
        <w:rPr>
          <w:rFonts w:asciiTheme="majorBidi" w:hAnsiTheme="majorBidi" w:cstheme="majorBidi"/>
          <w:b/>
          <w:bCs/>
          <w:lang w:val="en-GB"/>
        </w:rPr>
      </w:pPr>
      <w:r>
        <w:rPr>
          <w:rFonts w:asciiTheme="majorBidi" w:hAnsiTheme="majorBidi" w:cstheme="majorBidi"/>
          <w:b/>
          <w:bCs/>
          <w:lang w:val="en-GB"/>
        </w:rPr>
        <w:t xml:space="preserve">Proposal 2.3: For the SRS hopping formula in cyclic shift hopping or comb offset hopping except for SRS configured with TDM, let </w:t>
      </w:r>
      <m:oMath>
        <m:r>
          <m:rPr>
            <m:sty m:val="bi"/>
          </m:rPr>
          <w:rPr>
            <w:rFonts w:ascii="Cambria Math" w:hAnsi="Cambria Math" w:cstheme="majorBidi"/>
            <w:sz w:val="20"/>
            <w:szCs w:val="20"/>
          </w:rPr>
          <m:t>N=128</m:t>
        </m:r>
      </m:oMath>
      <w:r>
        <w:rPr>
          <w:rFonts w:asciiTheme="majorBidi" w:hAnsiTheme="majorBidi" w:cstheme="majorBidi"/>
          <w:b/>
          <w:sz w:val="20"/>
          <w:szCs w:val="20"/>
        </w:rPr>
        <w:t xml:space="preserve"> and </w:t>
      </w:r>
      <m:oMath>
        <m:r>
          <m:rPr>
            <m:sty m:val="bi"/>
          </m:rPr>
          <w:rPr>
            <w:rFonts w:ascii="Cambria Math" w:hAnsi="Cambria Math" w:cstheme="majorBidi"/>
            <w:sz w:val="20"/>
            <w:szCs w:val="20"/>
          </w:rPr>
          <m:t>M=7</m:t>
        </m:r>
      </m:oMath>
      <w:r>
        <w:rPr>
          <w:rFonts w:asciiTheme="majorBidi" w:hAnsiTheme="majorBidi" w:cstheme="majorBidi"/>
          <w:b/>
          <w:bCs/>
          <w:lang w:val="en-GB"/>
        </w:rPr>
        <w:t>:</w:t>
      </w:r>
    </w:p>
    <w:p w14:paraId="3DD4348E" w14:textId="6621DAC0" w:rsidR="00C9535D" w:rsidRDefault="00E92FBC">
      <w:pPr>
        <w:pStyle w:val="ListParagraph"/>
        <w:numPr>
          <w:ilvl w:val="0"/>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cyclic shift hopping: </w:t>
      </w:r>
      <m:oMath>
        <m:sSub>
          <m:sSubPr>
            <m:ctrlPr>
              <w:rPr>
                <w:rFonts w:ascii="Cambria Math" w:eastAsiaTheme="minorHAnsi" w:hAnsi="Cambria Math"/>
                <w:b/>
                <w:bCs/>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m:t>
        </m:r>
        <m:d>
          <m:dPr>
            <m:ctrlPr>
              <w:rPr>
                <w:rFonts w:ascii="Cambria Math" w:hAnsi="Cambria Math"/>
                <w:b/>
                <w:sz w:val="20"/>
                <w:szCs w:val="20"/>
              </w:rPr>
            </m:ctrlPr>
          </m:dPr>
          <m:e>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b/>
                    <w:bCs/>
                    <w:sz w:val="20"/>
                    <w:szCs w:val="20"/>
                    <w:lang w:val="sv-SE"/>
                  </w:rPr>
                </m:ctrlPr>
              </m:fPr>
              <m:num>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sty m:val="bi"/>
                      </m:rPr>
                      <w:rPr>
                        <w:rFonts w:ascii="Cambria Math" w:hAnsi="Cambria Math"/>
                        <w:sz w:val="20"/>
                        <w:szCs w:val="20"/>
                      </w:rPr>
                      <m:t>i</m:t>
                    </m:r>
                  </m:sup>
                </m:sSubSup>
              </m:num>
              <m:den>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en>
            </m:f>
            <m:r>
              <m:rPr>
                <m:sty m:val="bi"/>
              </m:rPr>
              <w:rPr>
                <w:rFonts w:ascii="Cambria Math" w:eastAsiaTheme="minorHAnsi" w:hAnsi="Cambria Math"/>
                <w:sz w:val="20"/>
                <w:szCs w:val="20"/>
                <w:lang w:val="sv-SE"/>
              </w:rPr>
              <m:t>+</m:t>
            </m:r>
            <m:r>
              <m:rPr>
                <m:sty m:val="b"/>
              </m:rPr>
              <w:rPr>
                <w:rFonts w:ascii="Cambria Math" w:hAnsi="Cambria Math"/>
                <w:color w:val="FF0000"/>
                <w:sz w:val="20"/>
                <w:szCs w:val="20"/>
              </w:rPr>
              <m:t>2</m:t>
            </m:r>
            <m:r>
              <m:rPr>
                <m:sty m:val="bi"/>
              </m:rPr>
              <w:rPr>
                <w:rFonts w:ascii="Cambria Math" w:hAnsi="Cambria Math"/>
                <w:color w:val="FF0000"/>
                <w:sz w:val="20"/>
                <w:szCs w:val="20"/>
              </w:rPr>
              <m:t>π</m:t>
            </m:r>
            <m:f>
              <m:fPr>
                <m:ctrlPr>
                  <w:rPr>
                    <w:rFonts w:ascii="Cambria Math" w:eastAsiaTheme="minorHAnsi" w:hAnsi="Cambria Math"/>
                    <w:b/>
                    <w:bCs/>
                    <w:color w:val="FF0000"/>
                    <w:sz w:val="20"/>
                    <w:szCs w:val="20"/>
                    <w:lang w:val="sv-SE"/>
                  </w:rPr>
                </m:ctrlPr>
              </m:fPr>
              <m:num>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num>
              <m:den>
                <m:r>
                  <m:rPr>
                    <m:sty m:val="bi"/>
                  </m:rPr>
                  <w:rPr>
                    <w:rFonts w:ascii="Cambria Math" w:eastAsiaTheme="minorHAnsi" w:hAnsi="Cambria Math"/>
                    <w:color w:val="FF0000"/>
                    <w:sz w:val="20"/>
                    <w:szCs w:val="20"/>
                    <w:lang w:val="sv-SE"/>
                  </w:rPr>
                  <m:t>K</m:t>
                </m:r>
                <m:sSubSup>
                  <m:sSubSupPr>
                    <m:ctrlPr>
                      <w:rPr>
                        <w:rFonts w:ascii="Cambria Math" w:eastAsiaTheme="minorHAnsi" w:hAnsi="Cambria Math"/>
                        <w:b/>
                        <w:bCs/>
                        <w:color w:val="FF0000"/>
                        <w:sz w:val="20"/>
                        <w:szCs w:val="20"/>
                        <w:lang w:val="sv-SE"/>
                      </w:rPr>
                    </m:ctrlPr>
                  </m:sSubSupPr>
                  <m:e>
                    <m:r>
                      <m:rPr>
                        <m:sty m:val="bi"/>
                      </m:rPr>
                      <w:rPr>
                        <w:rFonts w:ascii="Cambria Math" w:hAnsi="Cambria Math"/>
                        <w:color w:val="FF0000"/>
                        <w:sz w:val="20"/>
                        <w:szCs w:val="20"/>
                      </w:rPr>
                      <m:t>n</m:t>
                    </m:r>
                  </m:e>
                  <m:sub>
                    <m:r>
                      <m:rPr>
                        <m:nor/>
                      </m:rPr>
                      <w:rPr>
                        <w:b/>
                        <w:bCs/>
                        <w:color w:val="FF0000"/>
                        <w:sz w:val="20"/>
                        <w:szCs w:val="20"/>
                      </w:rPr>
                      <m:t>SRS</m:t>
                    </m:r>
                  </m:sub>
                  <m:sup>
                    <m:r>
                      <m:rPr>
                        <m:nor/>
                      </m:rPr>
                      <w:rPr>
                        <w:b/>
                        <w:bCs/>
                        <w:color w:val="FF0000"/>
                        <w:sz w:val="20"/>
                        <w:szCs w:val="20"/>
                      </w:rPr>
                      <m:t>cs</m:t>
                    </m:r>
                    <m:r>
                      <m:rPr>
                        <m:sty m:val="b"/>
                      </m:rPr>
                      <w:rPr>
                        <w:rFonts w:ascii="Cambria Math" w:hAnsi="Cambria Math"/>
                        <w:color w:val="FF0000"/>
                        <w:sz w:val="20"/>
                        <w:szCs w:val="20"/>
                      </w:rPr>
                      <m:t>,</m:t>
                    </m:r>
                    <m:r>
                      <m:rPr>
                        <m:nor/>
                      </m:rPr>
                      <w:rPr>
                        <w:b/>
                        <w:bCs/>
                        <w:color w:val="FF0000"/>
                        <w:sz w:val="20"/>
                        <w:szCs w:val="20"/>
                      </w:rPr>
                      <m:t>max</m:t>
                    </m:r>
                  </m:sup>
                </m:sSubSup>
              </m:den>
            </m:f>
          </m:e>
        </m:d>
        <m:r>
          <m:rPr>
            <m:sty m:val="b"/>
          </m:rPr>
          <w:rPr>
            <w:rFonts w:ascii="Cambria Math" w:hAnsi="Cambria Math"/>
            <w:color w:val="00B050"/>
            <w:sz w:val="20"/>
            <w:szCs w:val="20"/>
          </w:rPr>
          <m:t>mod 2</m:t>
        </m:r>
        <m:r>
          <m:rPr>
            <m:sty m:val="bi"/>
          </m:rPr>
          <w:rPr>
            <w:rFonts w:ascii="Cambria Math" w:hAnsi="Cambria Math"/>
            <w:color w:val="00B050"/>
            <w:sz w:val="20"/>
            <w:szCs w:val="20"/>
          </w:rPr>
          <m:t>π</m:t>
        </m:r>
      </m:oMath>
      <w:r>
        <w:rPr>
          <w:rFonts w:asciiTheme="majorBidi" w:hAnsiTheme="majorBidi" w:cstheme="majorBidi"/>
          <w:b/>
          <w:bCs/>
          <w:sz w:val="20"/>
          <w:szCs w:val="20"/>
          <w:lang w:val="sv-SE"/>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10F10700"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m:oMath>
        <m:r>
          <m:rPr>
            <m:sty m:val="bi"/>
          </m:rPr>
          <w:rPr>
            <w:rFonts w:ascii="Cambria Math" w:hAnsi="Cambria Math" w:cstheme="majorBidi"/>
            <w:sz w:val="20"/>
            <w:szCs w:val="20"/>
          </w:rPr>
          <m:t>t=</m:t>
        </m:r>
        <m:r>
          <m:rPr>
            <m:sty m:val="b"/>
          </m:rPr>
          <w:rPr>
            <w:rFonts w:ascii="Cambria Math" w:hAnsi="Cambria Math" w:cstheme="majorBidi"/>
            <w:sz w:val="20"/>
            <w:szCs w:val="20"/>
          </w:rPr>
          <m:t>mod</m:t>
        </m:r>
        <m:d>
          <m:dPr>
            <m:ctrlPr>
              <w:rPr>
                <w:rFonts w:ascii="Cambria Math" w:hAnsi="Cambria Math" w:cstheme="majorBidi"/>
                <w:b/>
                <w:i/>
                <w:sz w:val="20"/>
                <w:szCs w:val="20"/>
              </w:rPr>
            </m:ctrlPr>
          </m:dPr>
          <m:e>
            <m:r>
              <m:rPr>
                <m:sty m:val="bi"/>
              </m:rPr>
              <w:rPr>
                <w:rFonts w:ascii="Cambria Math" w:hAnsi="Cambria Math" w:cstheme="majorBidi"/>
                <w:sz w:val="20"/>
                <w:szCs w:val="20"/>
              </w:rPr>
              <m:t>SFN,N</m:t>
            </m:r>
          </m:e>
        </m:d>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rPr>
          <m:t>+</m:t>
        </m:r>
        <m:sSub>
          <m:sSubPr>
            <m:ctrlPr>
              <w:rPr>
                <w:rFonts w:ascii="Cambria Math" w:hAnsi="Cambria Math" w:cstheme="majorBidi"/>
                <w:b/>
                <w:i/>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Pr>
          <w:rFonts w:asciiTheme="majorBidi" w:hAnsiTheme="majorBidi" w:cstheme="majorBidi"/>
          <w:b/>
          <w:bCs/>
          <w:iCs/>
          <w:sz w:val="20"/>
          <w:szCs w:val="20"/>
        </w:rPr>
        <w:t xml:space="preserve">, </w:t>
      </w:r>
    </w:p>
    <w:p w14:paraId="09A6558F" w14:textId="20E51AA1" w:rsidR="00C9535D" w:rsidRDefault="00E92FBC">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cyclicShiftHoppingSubse</w:t>
      </w:r>
      <w:r w:rsidR="00451CAC" w:rsidRPr="004C4185">
        <w:rPr>
          <w:rFonts w:asciiTheme="majorBidi" w:hAnsiTheme="majorBidi" w:cstheme="majorBidi"/>
          <w:b/>
          <w:bCs/>
          <w:i/>
          <w:iCs/>
          <w:color w:val="00B050"/>
          <w:sz w:val="20"/>
          <w:szCs w:val="20"/>
        </w:rPr>
        <w:t>t</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w:t>
      </w:r>
    </w:p>
    <w:p w14:paraId="4D2CF829" w14:textId="77777777" w:rsidR="00C9535D" w:rsidRDefault="00E92FBC">
      <w:pPr>
        <w:pStyle w:val="ListParagraph"/>
        <w:numPr>
          <w:ilvl w:val="2"/>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cyclicShiftHoppingFinerGranularity</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b/>
                <w:bCs/>
                <w:sz w:val="20"/>
                <w:szCs w:val="20"/>
              </w:rPr>
              <m:t>SRS</m:t>
            </m:r>
          </m:sub>
          <m:sup>
            <w:proofErr w:type="spellStart"/>
            <m:r>
              <m:rPr>
                <m:nor/>
              </m:rPr>
              <w:rPr>
                <w:b/>
                <w:bCs/>
                <w:sz w:val="20"/>
                <w:szCs w:val="20"/>
              </w:rPr>
              <m:t>cs,max</m:t>
            </m:r>
            <w:proofErr w:type="spellEnd"/>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513912FD" w14:textId="77777777" w:rsidR="00C9535D" w:rsidRDefault="00E92FBC">
      <w:pPr>
        <w:pStyle w:val="ListParagraph"/>
        <w:numPr>
          <w:ilvl w:val="2"/>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cyclicShiftHoppingFinerGranularity</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K.n</m:t>
            </m:r>
          </m:e>
          <m:sub>
            <m:r>
              <m:rPr>
                <m:nor/>
              </m:rPr>
              <w:rPr>
                <w:b/>
                <w:bCs/>
                <w:sz w:val="20"/>
                <w:szCs w:val="20"/>
              </w:rPr>
              <m:t>SRS</m:t>
            </m:r>
          </m:sub>
          <m:sup>
            <w:proofErr w:type="spellStart"/>
            <m:r>
              <m:rPr>
                <m:nor/>
              </m:rPr>
              <w:rPr>
                <w:b/>
                <w:bCs/>
                <w:sz w:val="20"/>
                <w:szCs w:val="20"/>
              </w:rPr>
              <m:t>cs,max</m:t>
            </m:r>
            <w:proofErr w:type="spellEnd"/>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m:t>
        </m:r>
      </m:oMath>
      <w:r>
        <w:rPr>
          <w:rFonts w:asciiTheme="majorBidi" w:hAnsiTheme="majorBidi" w:cstheme="majorBidi"/>
          <w:b/>
          <w:bCs/>
          <w:sz w:val="20"/>
          <w:szCs w:val="20"/>
        </w:rPr>
        <w:t xml:space="preserve"> is the value configured by </w:t>
      </w:r>
      <w:proofErr w:type="spellStart"/>
      <w:r>
        <w:rPr>
          <w:rFonts w:asciiTheme="majorBidi" w:hAnsiTheme="majorBidi" w:cstheme="majorBidi"/>
          <w:b/>
          <w:bCs/>
          <w:i/>
          <w:iCs/>
          <w:sz w:val="20"/>
          <w:szCs w:val="20"/>
        </w:rPr>
        <w:t>cyclicShiftHoppingFinerGranularity</w:t>
      </w:r>
      <w:proofErr w:type="spellEnd"/>
    </w:p>
    <w:p w14:paraId="159A4270"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cyclicShiftHoppingSubset</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n</m:t>
            </m:r>
          </m:e>
        </m:d>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59F383F3" w14:textId="77777777" w:rsidR="00C9535D" w:rsidRDefault="00E92FBC">
      <w:pPr>
        <w:pStyle w:val="ListParagraph"/>
        <w:numPr>
          <w:ilvl w:val="0"/>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comb offset hopping: </w:t>
      </w:r>
      <m:oMath>
        <m:sSubSup>
          <m:sSubSupPr>
            <m:ctrlPr>
              <w:rPr>
                <w:rFonts w:ascii="Cambria Math" w:eastAsiaTheme="minorHAnsi" w:hAnsi="Cambria Math"/>
                <w:b/>
                <w:bCs/>
                <w:i/>
                <w:sz w:val="20"/>
                <w:szCs w:val="20"/>
                <w:lang w:val="sv-SE"/>
              </w:rPr>
            </m:ctrlPr>
          </m:sSubSupPr>
          <m:e>
            <m:acc>
              <m:accPr>
                <m:chr m:val="̅"/>
                <m:ctrlPr>
                  <w:rPr>
                    <w:rFonts w:ascii="Cambria Math" w:eastAsiaTheme="minorHAnsi" w:hAnsi="Cambria Math"/>
                    <w:b/>
                    <w:bCs/>
                    <w:i/>
                    <w:sz w:val="20"/>
                    <w:szCs w:val="20"/>
                    <w:lang w:val="sv-SE"/>
                  </w:rPr>
                </m:ctrlPr>
              </m:accPr>
              <m:e>
                <m:r>
                  <m:rPr>
                    <m:sty m:val="bi"/>
                  </m:rPr>
                  <w:rPr>
                    <w:rFonts w:ascii="Cambria Math" w:hAnsi="Cambria Math"/>
                    <w:sz w:val="20"/>
                    <w:szCs w:val="20"/>
                  </w:rPr>
                  <m:t>k</m:t>
                </m:r>
              </m:e>
            </m:acc>
          </m:e>
          <m:sub>
            <m:r>
              <m:rPr>
                <m:sty m:val="bi"/>
              </m:rPr>
              <w:rPr>
                <w:rFonts w:ascii="Cambria Math" w:hAnsi="Cambria Math"/>
                <w:sz w:val="20"/>
                <w:szCs w:val="20"/>
              </w:rPr>
              <m:t>0</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n</m:t>
            </m:r>
          </m:e>
          <m:sub>
            <m:r>
              <m:rPr>
                <m:nor/>
              </m:rPr>
              <w:rPr>
                <w:rFonts w:ascii="Cambria Math" w:hAnsi="Cambria Math"/>
                <w:b/>
                <w:bCs/>
                <w:sz w:val="20"/>
                <w:szCs w:val="20"/>
              </w:rPr>
              <m:t>shift</m:t>
            </m:r>
          </m:sub>
        </m:sSub>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N</m:t>
            </m:r>
          </m:e>
          <m:sub>
            <m:r>
              <m:rPr>
                <m:nor/>
              </m:rPr>
              <w:rPr>
                <w:rFonts w:ascii="Cambria Math" w:hAnsi="Cambria Math"/>
                <w:b/>
                <w:bCs/>
                <w:sz w:val="20"/>
                <w:szCs w:val="20"/>
              </w:rPr>
              <m:t>sc</m:t>
            </m:r>
          </m:sub>
          <m:sup>
            <m:r>
              <m:rPr>
                <m:nor/>
              </m:rPr>
              <w:rPr>
                <w:rFonts w:ascii="Cambria Math" w:hAnsi="Cambria Math"/>
                <w:b/>
                <w:bCs/>
                <w:sz w:val="20"/>
                <w:szCs w:val="20"/>
              </w:rPr>
              <m:t>RB</m:t>
            </m:r>
          </m:sup>
        </m:sSubSup>
        <m:r>
          <m:rPr>
            <m:sty m:val="bi"/>
          </m:rPr>
          <w:rPr>
            <w:rFonts w:ascii="Cambria Math" w:hAnsi="Cambria Math"/>
            <w:sz w:val="20"/>
            <w:szCs w:val="20"/>
          </w:rPr>
          <m:t>+</m:t>
        </m:r>
        <m:d>
          <m:dPr>
            <m:ctrlPr>
              <w:rPr>
                <w:rFonts w:ascii="Cambria Math" w:eastAsiaTheme="minorHAnsi" w:hAnsi="Cambria Math"/>
                <w:b/>
                <w:bCs/>
                <w:i/>
                <w:sz w:val="20"/>
                <w:szCs w:val="20"/>
                <w:lang w:val="sv-SE"/>
              </w:rPr>
            </m:ctrlPr>
          </m:dPr>
          <m:e>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k</m:t>
                </m:r>
              </m:e>
              <m:sub>
                <m:r>
                  <m:rPr>
                    <m:nor/>
                  </m:rPr>
                  <w:rPr>
                    <w:rFonts w:ascii="Cambria Math" w:hAnsi="Cambria Math"/>
                    <w:b/>
                    <w:bCs/>
                    <w:sz w:val="20"/>
                    <w:szCs w:val="20"/>
                  </w:rPr>
                  <m:t>TC</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sz w:val="20"/>
                <w:szCs w:val="20"/>
              </w:rPr>
              <m:t>+</m:t>
            </m:r>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k</m:t>
                </m:r>
              </m:e>
              <m:sub>
                <m:r>
                  <m:rPr>
                    <m:nor/>
                  </m:rPr>
                  <w:rPr>
                    <w:rFonts w:ascii="Cambria Math" w:eastAsia="MS Mincho" w:hAnsi="Cambria Math"/>
                    <w:b/>
                    <w:bCs/>
                    <w:sz w:val="20"/>
                    <w:szCs w:val="20"/>
                    <w:lang w:eastAsia="ja-JP"/>
                  </w:rPr>
                  <m:t>offset</m:t>
                </m:r>
              </m:sub>
              <m:sup>
                <m:sSup>
                  <m:sSupPr>
                    <m:ctrlPr>
                      <w:rPr>
                        <w:rFonts w:ascii="Cambria Math" w:eastAsia="MS Mincho" w:hAnsi="Cambria Math"/>
                        <w:b/>
                        <w:bCs/>
                        <w:i/>
                        <w:sz w:val="20"/>
                        <w:szCs w:val="20"/>
                        <w:lang w:eastAsia="ja-JP"/>
                      </w:rPr>
                    </m:ctrlPr>
                  </m:sSupPr>
                  <m:e>
                    <m:r>
                      <m:rPr>
                        <m:sty m:val="bi"/>
                      </m:rPr>
                      <w:rPr>
                        <w:rFonts w:ascii="Cambria Math" w:eastAsia="MS Mincho" w:hAnsi="Cambria Math"/>
                        <w:sz w:val="20"/>
                        <w:szCs w:val="20"/>
                        <w:lang w:eastAsia="ja-JP"/>
                      </w:rPr>
                      <m:t>l</m:t>
                    </m:r>
                  </m:e>
                  <m:sup>
                    <m:r>
                      <m:rPr>
                        <m:sty m:val="bi"/>
                      </m:rPr>
                      <w:rPr>
                        <w:rFonts w:ascii="Cambria Math" w:eastAsia="MS Mincho" w:hAnsi="Cambria Math"/>
                        <w:sz w:val="20"/>
                        <w:szCs w:val="20"/>
                        <w:lang w:eastAsia="ja-JP"/>
                      </w:rPr>
                      <m:t>'</m:t>
                    </m:r>
                  </m:sup>
                </m:sSup>
              </m:sup>
            </m:sSubSup>
          </m:e>
        </m:d>
        <m:r>
          <m:rPr>
            <m:nor/>
          </m:rPr>
          <w:rPr>
            <w:rFonts w:ascii="Cambria Math" w:hAnsi="Cambria Math"/>
            <w:b/>
            <w:bCs/>
            <w:sz w:val="20"/>
            <w:szCs w:val="20"/>
          </w:rPr>
          <m:t xml:space="preserve"> mod </m:t>
        </m:r>
        <m:sSub>
          <m:sSubPr>
            <m:ctrlPr>
              <w:rPr>
                <w:rFonts w:ascii="Cambria Math" w:hAnsi="Cambria Math"/>
                <w:b/>
                <w:bCs/>
                <w:i/>
                <w:sz w:val="20"/>
                <w:szCs w:val="20"/>
              </w:rPr>
            </m:ctrlPr>
          </m:sSubPr>
          <m:e>
            <m:r>
              <m:rPr>
                <m:sty m:val="bi"/>
              </m:rPr>
              <w:rPr>
                <w:rFonts w:ascii="Cambria Math" w:hAnsi="Cambria Math"/>
                <w:sz w:val="20"/>
                <w:szCs w:val="20"/>
              </w:rPr>
              <m:t>K</m:t>
            </m:r>
          </m:e>
          <m:sub>
            <m:r>
              <m:rPr>
                <m:nor/>
              </m:rPr>
              <w:rPr>
                <w:rFonts w:ascii="Cambria Math" w:hAnsi="Cambria Math"/>
                <w:b/>
                <w:bCs/>
                <w:sz w:val="20"/>
                <w:szCs w:val="20"/>
              </w:rPr>
              <m:t>TC</m:t>
            </m:r>
          </m:sub>
        </m:sSub>
      </m:oMath>
      <w:r>
        <w:rPr>
          <w:rFonts w:asciiTheme="majorBidi" w:hAnsiTheme="majorBidi" w:cstheme="majorBidi"/>
          <w:b/>
          <w:bCs/>
          <w:sz w:val="20"/>
          <w:szCs w:val="20"/>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6E19E322"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m:oMath>
        <m:r>
          <m:rPr>
            <m:sty m:val="bi"/>
          </m:rPr>
          <w:rPr>
            <w:rFonts w:ascii="Cambria Math" w:hAnsi="Cambria Math" w:cstheme="majorBidi"/>
            <w:sz w:val="20"/>
            <w:szCs w:val="20"/>
          </w:rPr>
          <m:t>t=</m:t>
        </m:r>
        <m:r>
          <m:rPr>
            <m:sty m:val="b"/>
          </m:rPr>
          <w:rPr>
            <w:rFonts w:ascii="Cambria Math" w:hAnsi="Cambria Math" w:cstheme="majorBidi"/>
            <w:sz w:val="20"/>
            <w:szCs w:val="20"/>
          </w:rPr>
          <m:t>mod</m:t>
        </m:r>
        <m:r>
          <m:rPr>
            <m:sty m:val="bi"/>
          </m:rPr>
          <w:rPr>
            <w:rFonts w:ascii="Cambria Math" w:hAnsi="Cambria Math" w:cstheme="majorBidi"/>
            <w:sz w:val="20"/>
            <w:szCs w:val="20"/>
          </w:rPr>
          <m:t>(SFN,N)</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Pr>
          <w:rFonts w:asciiTheme="majorBidi" w:hAnsiTheme="majorBidi" w:cstheme="majorBidi"/>
          <w:b/>
          <w:bCs/>
          <w:iCs/>
          <w:sz w:val="20"/>
          <w:szCs w:val="20"/>
        </w:rPr>
        <w:t xml:space="preserve">, </w:t>
      </w:r>
    </w:p>
    <w:p w14:paraId="722B71BB" w14:textId="77777777" w:rsidR="00C9535D" w:rsidRDefault="00000000">
      <w:pPr>
        <w:pStyle w:val="ListParagraph"/>
        <w:numPr>
          <w:ilvl w:val="2"/>
          <w:numId w:val="11"/>
        </w:numPr>
        <w:spacing w:after="0"/>
        <w:contextualSpacing w:val="0"/>
        <w:rPr>
          <w:rFonts w:asciiTheme="majorBidi" w:hAnsiTheme="majorBidi" w:cstheme="majorBidi"/>
          <w:b/>
          <w:bCs/>
          <w:sz w:val="20"/>
          <w:szCs w:val="20"/>
        </w:rPr>
      </w:pP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r>
          <m:rPr>
            <m:sty m:val="bi"/>
          </m:rPr>
          <w:rPr>
            <w:rFonts w:ascii="Cambria Math" w:hAnsi="Cambria Math" w:cstheme="majorBidi"/>
            <w:sz w:val="20"/>
            <w:szCs w:val="20"/>
          </w:rPr>
          <m:t>=</m:t>
        </m:r>
        <m:sSub>
          <m:sSubPr>
            <m:ctrlPr>
              <w:rPr>
                <w:rFonts w:ascii="Cambria Math" w:hAnsi="Cambria Math" w:cstheme="majorBidi"/>
                <w:b/>
                <w:bCs/>
                <w:i/>
                <w:iCs/>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sidR="00E92FBC">
        <w:rPr>
          <w:rFonts w:asciiTheme="majorBidi" w:hAnsiTheme="majorBidi" w:cstheme="majorBidi"/>
          <w:b/>
          <w:bCs/>
          <w:iCs/>
          <w:sz w:val="20"/>
          <w:szCs w:val="20"/>
        </w:rPr>
        <w:t xml:space="preserve"> if </w:t>
      </w:r>
      <m:oMath>
        <m:r>
          <m:rPr>
            <m:sty m:val="bi"/>
          </m:rPr>
          <w:rPr>
            <w:rFonts w:ascii="Cambria Math" w:hAnsi="Cambria Math" w:cstheme="majorBidi"/>
            <w:sz w:val="20"/>
            <w:szCs w:val="20"/>
          </w:rPr>
          <m:t>R=1</m:t>
        </m:r>
      </m:oMath>
      <w:r w:rsidR="00E92FBC">
        <w:rPr>
          <w:rFonts w:asciiTheme="majorBidi" w:hAnsiTheme="majorBidi" w:cstheme="majorBidi"/>
          <w:b/>
          <w:bCs/>
          <w:iCs/>
          <w:sz w:val="20"/>
          <w:szCs w:val="20"/>
        </w:rPr>
        <w:t xml:space="preserve"> or UE is provided with </w:t>
      </w:r>
      <w:bookmarkStart w:id="3" w:name="_Hlk143098202"/>
      <w:proofErr w:type="spellStart"/>
      <w:r w:rsidR="00E92FBC">
        <w:rPr>
          <w:rFonts w:asciiTheme="majorBidi" w:hAnsiTheme="majorBidi" w:cstheme="majorBidi"/>
          <w:b/>
          <w:bCs/>
          <w:i/>
          <w:sz w:val="20"/>
          <w:szCs w:val="20"/>
        </w:rPr>
        <w:t>combOffsetHoppingWithRepetition</w:t>
      </w:r>
      <w:bookmarkEnd w:id="3"/>
      <w:proofErr w:type="spellEnd"/>
      <w:r w:rsidR="00E92FBC">
        <w:rPr>
          <w:rFonts w:asciiTheme="majorBidi" w:hAnsiTheme="majorBidi" w:cstheme="majorBidi"/>
          <w:b/>
          <w:bCs/>
          <w:iCs/>
          <w:sz w:val="20"/>
          <w:szCs w:val="20"/>
        </w:rPr>
        <w:t xml:space="preserve">=Per-symbol; otherwise, </w:t>
      </w: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sidR="00E92FBC">
        <w:rPr>
          <w:rFonts w:asciiTheme="majorBidi" w:hAnsiTheme="majorBidi" w:cstheme="majorBidi"/>
          <w:b/>
          <w:bCs/>
          <w:iCs/>
          <w:sz w:val="20"/>
          <w:szCs w:val="20"/>
        </w:rPr>
        <w:t xml:space="preserve"> is the OFDM symbol index of the first symbol across the R repetitions within the slot.</w:t>
      </w:r>
    </w:p>
    <w:p w14:paraId="07B6FFCF"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combOffsetHoppingSubset</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Y=</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Pr>
          <w:rFonts w:asciiTheme="majorBidi" w:hAnsiTheme="majorBidi" w:cstheme="majorBidi"/>
          <w:b/>
          <w:bCs/>
          <w:sz w:val="20"/>
          <w:szCs w:val="20"/>
        </w:rPr>
        <w:t>.</w:t>
      </w:r>
    </w:p>
    <w:p w14:paraId="128058D5" w14:textId="77777777" w:rsidR="00C9535D" w:rsidRDefault="00E92FBC">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combOffsetHoppingSubset</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S{n}</m:t>
        </m:r>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and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w:t>
      </w:r>
    </w:p>
    <w:p w14:paraId="60DC926F" w14:textId="77777777" w:rsidR="00C9535D" w:rsidRDefault="00C9535D">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6841C9EA" w14:textId="77777777">
        <w:trPr>
          <w:trHeight w:val="273"/>
        </w:trPr>
        <w:tc>
          <w:tcPr>
            <w:tcW w:w="1728" w:type="dxa"/>
            <w:shd w:val="clear" w:color="auto" w:fill="00B0F0"/>
          </w:tcPr>
          <w:p w14:paraId="08EA88DD"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8914647"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1279480F" w14:textId="77777777">
        <w:tc>
          <w:tcPr>
            <w:tcW w:w="1728" w:type="dxa"/>
          </w:tcPr>
          <w:p w14:paraId="3EEBF1B8" w14:textId="77777777" w:rsidR="00C9535D" w:rsidRDefault="00E92FBC" w:rsidP="00444819">
            <w:pPr>
              <w:spacing w:before="120" w:afterLines="50"/>
              <w:rPr>
                <w:rFonts w:eastAsia="Microsoft YaHei" w:cs="Times New Roman"/>
                <w:szCs w:val="22"/>
              </w:rPr>
            </w:pPr>
            <w:r>
              <w:rPr>
                <w:rFonts w:eastAsia="Microsoft YaHei" w:cs="Times New Roman"/>
                <w:szCs w:val="22"/>
              </w:rPr>
              <w:t>QC</w:t>
            </w:r>
          </w:p>
        </w:tc>
        <w:tc>
          <w:tcPr>
            <w:tcW w:w="7622" w:type="dxa"/>
          </w:tcPr>
          <w:p w14:paraId="7CA50644" w14:textId="77777777" w:rsidR="00C9535D" w:rsidRDefault="00E92FBC">
            <w:pPr>
              <w:spacing w:after="0"/>
              <w:rPr>
                <w:rFonts w:eastAsia="Microsoft YaHei" w:cs="Times New Roman"/>
                <w:szCs w:val="22"/>
              </w:rPr>
            </w:pPr>
            <w:r>
              <w:rPr>
                <w:rFonts w:eastAsia="Microsoft YaHei" w:cs="Times New Roman"/>
                <w:szCs w:val="22"/>
              </w:rPr>
              <w:t xml:space="preserve">Support. </w:t>
            </w:r>
          </w:p>
          <w:p w14:paraId="61EE6A85" w14:textId="77777777" w:rsidR="00C9535D" w:rsidRDefault="00E92FBC">
            <w:pPr>
              <w:spacing w:after="0"/>
              <w:rPr>
                <w:rFonts w:eastAsia="Microsoft YaHei" w:cs="Times New Roman"/>
                <w:szCs w:val="22"/>
              </w:rPr>
            </w:pPr>
            <w:r>
              <w:rPr>
                <w:rFonts w:eastAsia="Microsoft YaHei" w:cs="Times New Roman"/>
                <w:szCs w:val="22"/>
              </w:rPr>
              <w:t xml:space="preserve">Regarding the value of M based on ZTE’s proposal, while we understand the motivation, we prefer to keep the formula simple and not optimize the value of M based on number of hopping possibilities. The difference seems to be small anyway compared to a fixed M. Also, the legacy group hopping seems to be </w:t>
            </w:r>
            <w:r>
              <w:rPr>
                <w:rFonts w:eastAsia="Microsoft YaHei" w:cs="Times New Roman"/>
                <w:b/>
                <w:bCs/>
                <w:szCs w:val="22"/>
              </w:rPr>
              <w:t>not</w:t>
            </w:r>
            <w:r>
              <w:rPr>
                <w:rFonts w:eastAsia="Microsoft YaHei" w:cs="Times New Roman"/>
                <w:szCs w:val="22"/>
              </w:rPr>
              <w:t xml:space="preserve"> following this formula.</w:t>
            </w:r>
          </w:p>
        </w:tc>
      </w:tr>
      <w:tr w:rsidR="00C9535D" w14:paraId="171A28B5" w14:textId="77777777">
        <w:tc>
          <w:tcPr>
            <w:tcW w:w="1728" w:type="dxa"/>
          </w:tcPr>
          <w:p w14:paraId="51CE35D3"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EF3B957" w14:textId="77777777" w:rsidR="00C9535D" w:rsidRDefault="00E92FBC">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w:t>
            </w:r>
            <w:r>
              <w:rPr>
                <w:rFonts w:eastAsia="Malgun Gothic" w:cs="Times New Roman"/>
                <w:szCs w:val="22"/>
                <w:lang w:val="en-US" w:eastAsia="ko-KR"/>
              </w:rPr>
              <w:t>upport in principle.</w:t>
            </w:r>
          </w:p>
        </w:tc>
      </w:tr>
      <w:tr w:rsidR="00C9535D" w14:paraId="010CECE6" w14:textId="77777777">
        <w:tc>
          <w:tcPr>
            <w:tcW w:w="1728" w:type="dxa"/>
          </w:tcPr>
          <w:p w14:paraId="61986305" w14:textId="77777777" w:rsidR="00C9535D" w:rsidRDefault="00E92FBC" w:rsidP="00444819">
            <w:pPr>
              <w:spacing w:before="120" w:afterLines="50"/>
              <w:rPr>
                <w:rFonts w:eastAsia="Microsoft YaHei" w:cs="Times New Roman"/>
                <w:szCs w:val="22"/>
              </w:rPr>
            </w:pPr>
            <w:r>
              <w:rPr>
                <w:rFonts w:eastAsia="Microsoft YaHei" w:cs="Times New Roman"/>
                <w:szCs w:val="22"/>
              </w:rPr>
              <w:t>Google</w:t>
            </w:r>
          </w:p>
        </w:tc>
        <w:tc>
          <w:tcPr>
            <w:tcW w:w="7622" w:type="dxa"/>
          </w:tcPr>
          <w:p w14:paraId="2E1BAAA8" w14:textId="77777777" w:rsidR="00C9535D" w:rsidRDefault="00E92FBC">
            <w:pPr>
              <w:pStyle w:val="bullet1"/>
              <w:numPr>
                <w:ilvl w:val="0"/>
                <w:numId w:val="0"/>
              </w:numPr>
              <w:rPr>
                <w:rFonts w:cs="Times New Roman"/>
                <w:szCs w:val="22"/>
                <w:lang w:val="en-US"/>
              </w:rPr>
            </w:pPr>
            <w:r>
              <w:rPr>
                <w:rFonts w:cs="Times New Roman"/>
                <w:szCs w:val="22"/>
                <w:lang w:val="en-US"/>
              </w:rPr>
              <w:t xml:space="preserve">Is it correct understanding that the definition of </w:t>
            </w:r>
            <w:r>
              <w:rPr>
                <w:rFonts w:cs="Times New Roman"/>
                <w:i/>
                <w:iCs w:val="0"/>
                <w:szCs w:val="22"/>
                <w:lang w:val="en-US"/>
              </w:rPr>
              <w:t>l</w:t>
            </w:r>
            <w:r>
              <w:rPr>
                <w:rFonts w:cs="Times New Roman"/>
                <w:i/>
                <w:iCs w:val="0"/>
                <w:szCs w:val="22"/>
                <w:vertAlign w:val="subscript"/>
                <w:lang w:val="en-US"/>
              </w:rPr>
              <w:t>0</w:t>
            </w:r>
            <w:r>
              <w:rPr>
                <w:rFonts w:cs="Times New Roman"/>
                <w:szCs w:val="22"/>
                <w:lang w:val="en-US"/>
              </w:rPr>
              <w:t xml:space="preserve"> and </w:t>
            </w:r>
            <w:r>
              <w:rPr>
                <w:rFonts w:cs="Times New Roman"/>
                <w:i/>
                <w:iCs w:val="0"/>
                <w:szCs w:val="22"/>
                <w:lang w:val="en-US"/>
              </w:rPr>
              <w:t>l’</w:t>
            </w:r>
            <w:r>
              <w:rPr>
                <w:rFonts w:cs="Times New Roman"/>
                <w:szCs w:val="22"/>
                <w:lang w:val="en-US"/>
              </w:rPr>
              <w:t xml:space="preserve"> are the same as current spec? </w:t>
            </w:r>
          </w:p>
          <w:p w14:paraId="766EC1D3" w14:textId="77777777" w:rsidR="00C9535D" w:rsidRDefault="00E92FBC">
            <w:pPr>
              <w:pStyle w:val="bullet1"/>
              <w:numPr>
                <w:ilvl w:val="0"/>
                <w:numId w:val="0"/>
              </w:numPr>
              <w:rPr>
                <w:rFonts w:cs="Times New Roman"/>
                <w:szCs w:val="22"/>
                <w:lang w:val="en-US"/>
              </w:rPr>
            </w:pPr>
            <w:r>
              <w:rPr>
                <w:rFonts w:cs="Times New Roman"/>
                <w:szCs w:val="22"/>
                <w:lang w:val="en-US"/>
              </w:rPr>
              <w:t xml:space="preserve">In addition, what is the benefit for </w:t>
            </w:r>
            <m:oMath>
              <m:r>
                <m:rPr>
                  <m:sty m:val="bi"/>
                </m:rPr>
                <w:rPr>
                  <w:rFonts w:ascii="Cambria Math" w:hAnsi="Cambria Math" w:cstheme="majorBidi"/>
                  <w:sz w:val="20"/>
                </w:rPr>
                <m:t>S{(</m:t>
              </m:r>
              <m:nary>
                <m:naryPr>
                  <m:chr m:val="∑"/>
                  <m:ctrlPr>
                    <w:rPr>
                      <w:rFonts w:ascii="Cambria Math" w:hAnsi="Cambria Math" w:cstheme="majorBidi"/>
                      <w:b/>
                      <w:bCs/>
                      <w:i/>
                      <w:sz w:val="20"/>
                    </w:rPr>
                  </m:ctrlPr>
                </m:naryPr>
                <m:sub>
                  <m:r>
                    <m:rPr>
                      <m:sty m:val="bi"/>
                    </m:rPr>
                    <w:rPr>
                      <w:rFonts w:ascii="Cambria Math" w:hAnsi="Cambria Math" w:cstheme="majorBidi"/>
                      <w:sz w:val="20"/>
                    </w:rPr>
                    <m:t>m=0</m:t>
                  </m:r>
                </m:sub>
                <m:sup>
                  <m:r>
                    <m:rPr>
                      <m:sty m:val="bi"/>
                    </m:rPr>
                    <w:rPr>
                      <w:rFonts w:ascii="Cambria Math" w:hAnsi="Cambria Math" w:cstheme="majorBidi"/>
                      <w:sz w:val="20"/>
                    </w:rPr>
                    <m:t>M</m:t>
                  </m:r>
                </m:sup>
                <m:e>
                  <m:r>
                    <m:rPr>
                      <m:sty m:val="bi"/>
                    </m:rPr>
                    <w:rPr>
                      <w:rFonts w:ascii="Cambria Math" w:hAnsi="Cambria Math" w:cstheme="majorBidi"/>
                      <w:sz w:val="20"/>
                    </w:rPr>
                    <m:t>c</m:t>
                  </m:r>
                  <m:d>
                    <m:dPr>
                      <m:ctrlPr>
                        <w:rPr>
                          <w:rFonts w:ascii="Cambria Math" w:hAnsi="Cambria Math" w:cstheme="majorBidi"/>
                          <w:b/>
                          <w:bCs/>
                          <w:i/>
                          <w:sz w:val="20"/>
                        </w:rPr>
                      </m:ctrlPr>
                    </m:dPr>
                    <m:e>
                      <m:r>
                        <m:rPr>
                          <m:sty m:val="bi"/>
                        </m:rPr>
                        <w:rPr>
                          <w:rFonts w:ascii="Cambria Math" w:hAnsi="Cambria Math" w:cstheme="majorBidi"/>
                          <w:sz w:val="20"/>
                        </w:rPr>
                        <m:t>8</m:t>
                      </m:r>
                      <m:r>
                        <m:rPr>
                          <m:sty m:val="bi"/>
                        </m:rPr>
                        <w:rPr>
                          <w:rFonts w:ascii="Cambria Math" w:hAnsi="Cambria Math" w:cstheme="majorBidi"/>
                          <w:sz w:val="20"/>
                        </w:rPr>
                        <m:t>t+m</m:t>
                      </m:r>
                    </m:e>
                  </m:d>
                  <m:r>
                    <m:rPr>
                      <m:sty m:val="bi"/>
                    </m:rPr>
                    <w:rPr>
                      <w:rFonts w:ascii="Cambria Math" w:hAnsi="Cambria Math" w:cstheme="majorBidi"/>
                      <w:sz w:val="20"/>
                    </w:rPr>
                    <m:t>∙</m:t>
                  </m:r>
                  <m:sSup>
                    <m:sSupPr>
                      <m:ctrlPr>
                        <w:rPr>
                          <w:rFonts w:ascii="Cambria Math" w:hAnsi="Cambria Math" w:cstheme="majorBidi"/>
                          <w:b/>
                          <w:bCs/>
                          <w:i/>
                          <w:sz w:val="20"/>
                        </w:rPr>
                      </m:ctrlPr>
                    </m:sSupPr>
                    <m:e>
                      <m:r>
                        <m:rPr>
                          <m:sty m:val="bi"/>
                        </m:rPr>
                        <w:rPr>
                          <w:rFonts w:ascii="Cambria Math" w:hAnsi="Cambria Math" w:cstheme="majorBidi"/>
                          <w:sz w:val="20"/>
                        </w:rPr>
                        <m:t>2</m:t>
                      </m:r>
                    </m:e>
                    <m:sup>
                      <m:r>
                        <m:rPr>
                          <m:sty m:val="bi"/>
                        </m:rPr>
                        <w:rPr>
                          <w:rFonts w:ascii="Cambria Math" w:hAnsi="Cambria Math" w:cstheme="majorBidi"/>
                          <w:sz w:val="20"/>
                        </w:rPr>
                        <m:t>m</m:t>
                      </m:r>
                    </m:sup>
                  </m:sSup>
                  <m:r>
                    <m:rPr>
                      <m:sty m:val="bi"/>
                    </m:rPr>
                    <w:rPr>
                      <w:rFonts w:ascii="Cambria Math" w:hAnsi="Cambria Math" w:cstheme="majorBidi"/>
                      <w:sz w:val="20"/>
                    </w:rPr>
                    <m:t>) </m:t>
                  </m:r>
                  <m:r>
                    <m:rPr>
                      <m:sty m:val="b"/>
                    </m:rPr>
                    <w:rPr>
                      <w:rFonts w:ascii="Cambria Math" w:hAnsi="Cambria Math" w:cstheme="majorBidi"/>
                      <w:sz w:val="20"/>
                    </w:rPr>
                    <m:t>mod</m:t>
                  </m:r>
                  <m:r>
                    <m:rPr>
                      <m:sty m:val="bi"/>
                    </m:rPr>
                    <w:rPr>
                      <w:rFonts w:ascii="Cambria Math" w:hAnsi="Cambria Math" w:cstheme="majorBidi"/>
                      <w:sz w:val="20"/>
                    </w:rPr>
                    <m:t> Y}</m:t>
                  </m:r>
                </m:e>
              </m:nary>
            </m:oMath>
            <w:r>
              <w:rPr>
                <w:rFonts w:cs="Times New Roman"/>
                <w:b/>
                <w:bCs/>
                <w:sz w:val="20"/>
              </w:rPr>
              <w:t xml:space="preserve"> </w:t>
            </w:r>
            <w:r>
              <w:rPr>
                <w:rFonts w:cs="Times New Roman"/>
                <w:szCs w:val="22"/>
                <w:lang w:val="en-US"/>
              </w:rPr>
              <w:t xml:space="preserve">compared to </w:t>
            </w:r>
            <m:oMath>
              <m:r>
                <m:rPr>
                  <m:sty m:val="bi"/>
                </m:rPr>
                <w:rPr>
                  <w:rFonts w:ascii="Cambria Math" w:hAnsi="Cambria Math" w:cstheme="majorBidi"/>
                  <w:sz w:val="20"/>
                </w:rPr>
                <m:t>S{c</m:t>
              </m:r>
              <m:d>
                <m:dPr>
                  <m:ctrlPr>
                    <w:rPr>
                      <w:rFonts w:ascii="Cambria Math" w:hAnsi="Cambria Math" w:cstheme="majorBidi"/>
                      <w:b/>
                      <w:i/>
                      <w:sz w:val="20"/>
                    </w:rPr>
                  </m:ctrlPr>
                </m:dPr>
                <m:e>
                  <m:r>
                    <m:rPr>
                      <m:sty m:val="bi"/>
                    </m:rPr>
                    <w:rPr>
                      <w:rFonts w:ascii="Cambria Math" w:hAnsi="Cambria Math" w:cstheme="majorBidi"/>
                      <w:sz w:val="20"/>
                    </w:rPr>
                    <m:t>t</m:t>
                  </m:r>
                </m:e>
              </m:d>
              <m:r>
                <m:rPr>
                  <m:sty m:val="bi"/>
                </m:rPr>
                <w:rPr>
                  <w:rFonts w:ascii="Cambria Math" w:hAnsi="Cambria Math" w:cstheme="majorBidi"/>
                  <w:sz w:val="20"/>
                </w:rPr>
                <m:t>mod Y}</m:t>
              </m:r>
            </m:oMath>
            <w:r>
              <w:rPr>
                <w:rFonts w:cs="Times New Roman"/>
                <w:szCs w:val="22"/>
                <w:lang w:val="en-US"/>
              </w:rPr>
              <w:t>? The latter seems simpler.</w:t>
            </w:r>
          </w:p>
          <w:p w14:paraId="120EB0D8" w14:textId="77777777" w:rsidR="00C9535D" w:rsidRDefault="00E92FBC">
            <w:pPr>
              <w:pStyle w:val="bullet1"/>
              <w:numPr>
                <w:ilvl w:val="0"/>
                <w:numId w:val="0"/>
              </w:numPr>
              <w:rPr>
                <w:rFonts w:cs="Times New Roman"/>
                <w:szCs w:val="22"/>
                <w:lang w:val="en-US"/>
              </w:rPr>
            </w:pPr>
            <w:r>
              <w:rPr>
                <w:rFonts w:cs="Times New Roman"/>
                <w:szCs w:val="22"/>
                <w:lang w:val="en-US"/>
              </w:rPr>
              <w:t>BTW, there is a typo for “</w:t>
            </w:r>
            <w:proofErr w:type="spellStart"/>
            <w:r>
              <w:rPr>
                <w:rFonts w:asciiTheme="majorBidi" w:hAnsiTheme="majorBidi" w:cstheme="majorBidi"/>
                <w:b/>
                <w:bCs/>
                <w:i/>
                <w:sz w:val="20"/>
              </w:rPr>
              <w:t>cyclicShiftHoppingSubse</w:t>
            </w:r>
            <w:proofErr w:type="spellEnd"/>
            <w:r>
              <w:rPr>
                <w:rFonts w:asciiTheme="majorBidi" w:hAnsiTheme="majorBidi" w:cstheme="majorBidi"/>
                <w:b/>
                <w:bCs/>
                <w:sz w:val="20"/>
              </w:rPr>
              <w:t>’</w:t>
            </w:r>
            <w:r>
              <w:rPr>
                <w:rFonts w:cs="Times New Roman"/>
                <w:szCs w:val="22"/>
                <w:lang w:val="en-US"/>
              </w:rPr>
              <w:t>”, which should be “</w:t>
            </w:r>
            <w:proofErr w:type="spellStart"/>
            <w:r>
              <w:rPr>
                <w:rFonts w:asciiTheme="majorBidi" w:hAnsiTheme="majorBidi" w:cstheme="majorBidi"/>
                <w:b/>
                <w:bCs/>
                <w:i/>
                <w:sz w:val="20"/>
              </w:rPr>
              <w:t>cyclicShiftHoppingSubse</w:t>
            </w:r>
            <w:r>
              <w:rPr>
                <w:rFonts w:asciiTheme="majorBidi" w:hAnsiTheme="majorBidi" w:cstheme="majorBidi"/>
                <w:b/>
                <w:bCs/>
                <w:i/>
                <w:iCs w:val="0"/>
                <w:sz w:val="20"/>
              </w:rPr>
              <w:t>t</w:t>
            </w:r>
            <w:proofErr w:type="spellEnd"/>
            <w:r>
              <w:rPr>
                <w:rFonts w:cs="Times New Roman"/>
                <w:szCs w:val="22"/>
                <w:lang w:val="en-US"/>
              </w:rPr>
              <w:t>”.</w:t>
            </w:r>
          </w:p>
          <w:p w14:paraId="58A3053D" w14:textId="77777777" w:rsidR="00C9535D" w:rsidRDefault="00C9535D">
            <w:pPr>
              <w:pStyle w:val="bullet1"/>
              <w:numPr>
                <w:ilvl w:val="0"/>
                <w:numId w:val="0"/>
              </w:numPr>
              <w:rPr>
                <w:rFonts w:cs="Times New Roman"/>
                <w:szCs w:val="22"/>
                <w:lang w:val="en-US"/>
              </w:rPr>
            </w:pPr>
          </w:p>
        </w:tc>
      </w:tr>
      <w:tr w:rsidR="00C9535D" w14:paraId="1E1652F8" w14:textId="77777777">
        <w:tc>
          <w:tcPr>
            <w:tcW w:w="1728" w:type="dxa"/>
          </w:tcPr>
          <w:p w14:paraId="67E8F112"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lastRenderedPageBreak/>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6E751E3F" w14:textId="77777777" w:rsidR="00C9535D" w:rsidRDefault="00E92FBC">
            <w:pPr>
              <w:pStyle w:val="bullet1"/>
              <w:numPr>
                <w:ilvl w:val="0"/>
                <w:numId w:val="0"/>
              </w:numPr>
              <w:rPr>
                <w:rFonts w:cs="Times New Roman"/>
                <w:szCs w:val="22"/>
                <w:lang w:val="en-US"/>
              </w:rPr>
            </w:pPr>
            <w:r>
              <w:rPr>
                <w:rFonts w:cs="Times New Roman"/>
                <w:szCs w:val="22"/>
                <w:lang w:val="en-US"/>
              </w:rPr>
              <w:t>The general form look OK, while we prefer to decide this after the subset design is accomplished, which may make the whole formulation more concise.</w:t>
            </w:r>
          </w:p>
        </w:tc>
      </w:tr>
      <w:tr w:rsidR="00C9535D" w14:paraId="576D642E" w14:textId="77777777">
        <w:tc>
          <w:tcPr>
            <w:tcW w:w="1728" w:type="dxa"/>
          </w:tcPr>
          <w:p w14:paraId="5979C624"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2FB328F3" w14:textId="77777777" w:rsidR="00C9535D" w:rsidRDefault="00E92FBC">
            <w:pPr>
              <w:pStyle w:val="bullet1"/>
              <w:numPr>
                <w:ilvl w:val="0"/>
                <w:numId w:val="0"/>
              </w:numPr>
              <w:rPr>
                <w:rFonts w:cs="Times New Roman"/>
                <w:szCs w:val="22"/>
                <w:lang w:val="en-US"/>
              </w:rPr>
            </w:pPr>
            <w:r>
              <w:rPr>
                <w:rFonts w:cs="Times New Roman"/>
                <w:szCs w:val="22"/>
                <w:lang w:val="en-US"/>
              </w:rPr>
              <w:t xml:space="preserve">We are supportive in principle. </w:t>
            </w:r>
          </w:p>
          <w:p w14:paraId="0736ABE7" w14:textId="77777777" w:rsidR="00C9535D" w:rsidRDefault="00E92FBC">
            <w:pPr>
              <w:pStyle w:val="bullet1"/>
              <w:numPr>
                <w:ilvl w:val="0"/>
                <w:numId w:val="0"/>
              </w:numPr>
              <w:rPr>
                <w:rFonts w:cs="Times New Roman"/>
                <w:szCs w:val="22"/>
                <w:lang w:val="en-US"/>
              </w:rPr>
            </w:pPr>
            <w:r>
              <w:rPr>
                <w:rFonts w:cs="Times New Roman"/>
                <w:szCs w:val="22"/>
                <w:lang w:val="en-US"/>
              </w:rPr>
              <w:t xml:space="preserve">But for the formula of Cyclic shift hooping, no matter what the detailed </w:t>
            </w:r>
            <w:r>
              <w:rPr>
                <w:rFonts w:cs="Times New Roman"/>
                <w:szCs w:val="22"/>
              </w:rPr>
              <w:t xml:space="preserve">equation is, it should make sure the range of </w:t>
            </w:r>
            <m:oMath>
              <m:sSub>
                <m:sSubPr>
                  <m:ctrlPr>
                    <w:rPr>
                      <w:rFonts w:ascii="Cambria Math" w:eastAsiaTheme="minorHAnsi" w:hAnsi="Cambria Math"/>
                      <w:b/>
                      <w:bCs/>
                      <w:sz w:val="20"/>
                      <w:lang w:val="sv-SE"/>
                    </w:rPr>
                  </m:ctrlPr>
                </m:sSubPr>
                <m:e>
                  <m:r>
                    <m:rPr>
                      <m:sty m:val="bi"/>
                    </m:rPr>
                    <w:rPr>
                      <w:rFonts w:ascii="Cambria Math" w:hAnsi="Cambria Math"/>
                      <w:sz w:val="20"/>
                    </w:rPr>
                    <m:t>α</m:t>
                  </m:r>
                </m:e>
                <m:sub>
                  <m:r>
                    <m:rPr>
                      <m:sty m:val="bi"/>
                    </m:rPr>
                    <w:rPr>
                      <w:rFonts w:ascii="Cambria Math" w:hAnsi="Cambria Math"/>
                      <w:sz w:val="20"/>
                    </w:rPr>
                    <m:t>i</m:t>
                  </m:r>
                </m:sub>
              </m:sSub>
            </m:oMath>
            <w:r>
              <w:rPr>
                <w:rFonts w:cs="Times New Roman" w:hint="eastAsia"/>
                <w:b/>
                <w:bCs/>
                <w:sz w:val="20"/>
                <w:lang w:val="sv-SE"/>
              </w:rPr>
              <w:t xml:space="preserve"> </w:t>
            </w:r>
            <w:r>
              <w:rPr>
                <w:rFonts w:cs="Times New Roman"/>
                <w:sz w:val="20"/>
                <w:lang w:val="sv-SE"/>
              </w:rPr>
              <w:t xml:space="preserve">is [0, </w:t>
            </w:r>
            <m:oMath>
              <m:r>
                <m:rPr>
                  <m:sty m:val="p"/>
                </m:rPr>
                <w:rPr>
                  <w:rFonts w:ascii="Cambria Math" w:hAnsi="Cambria Math"/>
                  <w:sz w:val="20"/>
                </w:rPr>
                <m:t>2</m:t>
              </m:r>
              <m:r>
                <w:rPr>
                  <w:rFonts w:ascii="Cambria Math" w:hAnsi="Cambria Math"/>
                  <w:sz w:val="20"/>
                </w:rPr>
                <m:t>π</m:t>
              </m:r>
            </m:oMath>
            <w:r>
              <w:rPr>
                <w:rFonts w:cs="Times New Roman"/>
                <w:sz w:val="20"/>
                <w:lang w:val="sv-SE"/>
              </w:rPr>
              <w:t xml:space="preserve">]. If the calculation fomula of </w:t>
            </w:r>
            <m:oMath>
              <m:sSubSup>
                <m:sSubSupPr>
                  <m:ctrlPr>
                    <w:rPr>
                      <w:rFonts w:ascii="Cambria Math" w:eastAsiaTheme="minorHAnsi" w:hAnsi="Cambria Math"/>
                      <w:b/>
                      <w:bCs/>
                      <w:sz w:val="20"/>
                      <w:lang w:val="sv-SE"/>
                    </w:rPr>
                  </m:ctrlPr>
                </m:sSubSupPr>
                <m:e>
                  <m:r>
                    <m:rPr>
                      <m:sty m:val="bi"/>
                    </m:rPr>
                    <w:rPr>
                      <w:rFonts w:ascii="Cambria Math" w:hAnsi="Cambria Math"/>
                      <w:sz w:val="20"/>
                    </w:rPr>
                    <m:t>n</m:t>
                  </m:r>
                </m:e>
                <m:sub>
                  <m:r>
                    <m:rPr>
                      <m:nor/>
                    </m:rPr>
                    <w:rPr>
                      <w:b/>
                      <w:bCs/>
                      <w:sz w:val="20"/>
                    </w:rPr>
                    <m:t>SRS</m:t>
                  </m:r>
                </m:sub>
                <m:sup>
                  <m:r>
                    <m:rPr>
                      <m:nor/>
                    </m:rPr>
                    <w:rPr>
                      <w:b/>
                      <w:bCs/>
                      <w:sz w:val="20"/>
                    </w:rPr>
                    <m:t>cs</m:t>
                  </m:r>
                  <m:r>
                    <m:rPr>
                      <m:sty m:val="b"/>
                    </m:rPr>
                    <w:rPr>
                      <w:rFonts w:ascii="Cambria Math" w:hAnsi="Cambria Math"/>
                      <w:sz w:val="20"/>
                    </w:rPr>
                    <m:t>,</m:t>
                  </m:r>
                  <m:r>
                    <m:rPr>
                      <m:sty m:val="bi"/>
                    </m:rPr>
                    <w:rPr>
                      <w:rFonts w:ascii="Cambria Math" w:hAnsi="Cambria Math"/>
                      <w:sz w:val="20"/>
                    </w:rPr>
                    <m:t>i</m:t>
                  </m:r>
                </m:sup>
              </m:sSubSup>
            </m:oMath>
            <w:r>
              <w:rPr>
                <w:rFonts w:cs="Times New Roman" w:hint="eastAsia"/>
                <w:b/>
                <w:bCs/>
                <w:sz w:val="20"/>
                <w:lang w:val="sv-SE"/>
              </w:rPr>
              <w:t xml:space="preserve"> </w:t>
            </w:r>
            <w:r>
              <w:rPr>
                <w:rFonts w:cs="Times New Roman"/>
                <w:sz w:val="20"/>
                <w:lang w:val="sv-SE"/>
              </w:rPr>
              <w:t xml:space="preserve"> in current proposal is not modified and just following leagcy in 38.211, then </w:t>
            </w:r>
            <w:r>
              <w:rPr>
                <w:rFonts w:cs="Times New Roman" w:hint="eastAsia"/>
                <w:sz w:val="20"/>
                <w:lang w:val="sv-SE"/>
              </w:rPr>
              <w:t>t</w:t>
            </w:r>
            <w:r>
              <w:rPr>
                <w:rFonts w:cs="Times New Roman"/>
                <w:sz w:val="20"/>
                <w:lang w:val="sv-SE"/>
              </w:rPr>
              <w:t>he value of</w:t>
            </w:r>
            <w:r>
              <w:rPr>
                <w:rFonts w:cs="Times New Roman"/>
                <w:b/>
                <w:bCs/>
                <w:sz w:val="20"/>
                <w:lang w:val="sv-SE"/>
              </w:rPr>
              <w:t xml:space="preserve"> </w:t>
            </w:r>
            <m:oMath>
              <m:sSub>
                <m:sSubPr>
                  <m:ctrlPr>
                    <w:rPr>
                      <w:rFonts w:ascii="Cambria Math" w:eastAsiaTheme="minorHAnsi" w:hAnsi="Cambria Math"/>
                      <w:b/>
                      <w:bCs/>
                      <w:sz w:val="20"/>
                      <w:lang w:val="sv-SE"/>
                    </w:rPr>
                  </m:ctrlPr>
                </m:sSubPr>
                <m:e>
                  <m:r>
                    <m:rPr>
                      <m:sty m:val="bi"/>
                    </m:rPr>
                    <w:rPr>
                      <w:rFonts w:ascii="Cambria Math" w:hAnsi="Cambria Math"/>
                      <w:sz w:val="20"/>
                    </w:rPr>
                    <m:t>α</m:t>
                  </m:r>
                </m:e>
                <m:sub>
                  <m:r>
                    <m:rPr>
                      <m:sty m:val="bi"/>
                    </m:rPr>
                    <w:rPr>
                      <w:rFonts w:ascii="Cambria Math" w:hAnsi="Cambria Math"/>
                      <w:sz w:val="20"/>
                    </w:rPr>
                    <m:t>i</m:t>
                  </m:r>
                </m:sub>
              </m:sSub>
            </m:oMath>
            <w:r>
              <w:rPr>
                <w:rFonts w:cs="Times New Roman" w:hint="eastAsia"/>
                <w:b/>
                <w:bCs/>
                <w:sz w:val="20"/>
                <w:lang w:val="sv-SE"/>
              </w:rPr>
              <w:t xml:space="preserve"> </w:t>
            </w:r>
            <w:r>
              <w:rPr>
                <w:rFonts w:cs="Times New Roman"/>
                <w:sz w:val="20"/>
                <w:lang w:val="sv-SE"/>
              </w:rPr>
              <w:t xml:space="preserve">could be large than </w:t>
            </w:r>
            <m:oMath>
              <m:r>
                <m:rPr>
                  <m:sty m:val="p"/>
                </m:rPr>
                <w:rPr>
                  <w:rFonts w:ascii="Cambria Math" w:hAnsi="Cambria Math"/>
                  <w:sz w:val="20"/>
                </w:rPr>
                <m:t>2</m:t>
              </m:r>
              <m:r>
                <w:rPr>
                  <w:rFonts w:ascii="Cambria Math" w:hAnsi="Cambria Math"/>
                  <w:sz w:val="20"/>
                </w:rPr>
                <m:t>π</m:t>
              </m:r>
            </m:oMath>
            <w:r>
              <w:rPr>
                <w:rFonts w:cs="Times New Roman" w:hint="eastAsia"/>
                <w:sz w:val="20"/>
              </w:rPr>
              <w:t>.</w:t>
            </w:r>
          </w:p>
        </w:tc>
      </w:tr>
      <w:tr w:rsidR="00C9535D" w14:paraId="50C74485" w14:textId="77777777">
        <w:tc>
          <w:tcPr>
            <w:tcW w:w="1728" w:type="dxa"/>
          </w:tcPr>
          <w:p w14:paraId="1AA91972"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441F0FF" w14:textId="77777777" w:rsidR="00C9535D" w:rsidRDefault="00E92FBC">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w:t>
            </w:r>
            <w:r>
              <w:rPr>
                <w:rFonts w:eastAsia="Malgun Gothic" w:cs="Times New Roman" w:hint="eastAsia"/>
                <w:szCs w:val="22"/>
                <w:lang w:val="en-US" w:eastAsia="ko-KR"/>
              </w:rPr>
              <w:t>upport</w:t>
            </w:r>
            <w:r>
              <w:rPr>
                <w:rFonts w:eastAsia="Malgun Gothic" w:cs="Times New Roman"/>
                <w:szCs w:val="22"/>
                <w:lang w:val="en-US" w:eastAsia="ko-KR"/>
              </w:rPr>
              <w:t xml:space="preserve"> in principle.</w:t>
            </w:r>
          </w:p>
        </w:tc>
      </w:tr>
      <w:tr w:rsidR="00C9535D" w14:paraId="2317B8EF" w14:textId="77777777">
        <w:tc>
          <w:tcPr>
            <w:tcW w:w="1728" w:type="dxa"/>
          </w:tcPr>
          <w:p w14:paraId="079C9303"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1CC094C3" w14:textId="77777777" w:rsidR="00C9535D" w:rsidRDefault="00E92FBC">
            <w:pPr>
              <w:pStyle w:val="bullet1"/>
              <w:numPr>
                <w:ilvl w:val="0"/>
                <w:numId w:val="0"/>
              </w:numPr>
              <w:rPr>
                <w:rFonts w:eastAsia="Malgun Gothic" w:cs="Times New Roman"/>
                <w:szCs w:val="22"/>
                <w:lang w:val="en-US" w:eastAsia="ko-KR"/>
              </w:rPr>
            </w:pPr>
            <w:r>
              <w:rPr>
                <w:rFonts w:cs="Times New Roman" w:hint="eastAsia"/>
                <w:szCs w:val="22"/>
                <w:lang w:val="en-US"/>
              </w:rPr>
              <w:t>Support proposal 2.3 in principle. Regarding the value of M, an adaptive M (</w:t>
            </w:r>
            <m:oMath>
              <m:r>
                <m:rPr>
                  <m:sty m:val="p"/>
                </m:rPr>
                <w:rPr>
                  <w:rFonts w:ascii="Cambria Math" w:eastAsia="SimSun" w:hAnsi="Cambria Math" w:cs="Times New Roman"/>
                  <w:szCs w:val="15"/>
                </w:rPr>
                <m:t>M=</m:t>
              </m:r>
              <m:d>
                <m:dPr>
                  <m:begChr m:val="⌈"/>
                  <m:endChr m:val="⌉"/>
                  <m:ctrlPr>
                    <w:rPr>
                      <w:rFonts w:ascii="Cambria Math" w:eastAsia="SimSun" w:hAnsi="Cambria Math" w:cs="Times New Roman"/>
                      <w:bCs/>
                      <w:szCs w:val="15"/>
                    </w:rPr>
                  </m:ctrlPr>
                </m:dPr>
                <m:e>
                  <m:sSub>
                    <m:sSubPr>
                      <m:ctrlPr>
                        <w:rPr>
                          <w:rFonts w:ascii="Cambria Math" w:eastAsia="SimSun" w:hAnsi="Cambria Math" w:cs="Times New Roman"/>
                          <w:bCs/>
                          <w:szCs w:val="15"/>
                        </w:rPr>
                      </m:ctrlPr>
                    </m:sSubPr>
                    <m:e>
                      <m:r>
                        <m:rPr>
                          <m:sty m:val="p"/>
                        </m:rPr>
                        <w:rPr>
                          <w:rFonts w:ascii="Cambria Math" w:eastAsia="SimSun" w:hAnsi="Cambria Math" w:cs="Times New Roman"/>
                          <w:szCs w:val="15"/>
                        </w:rPr>
                        <m:t>log</m:t>
                      </m:r>
                    </m:e>
                    <m:sub>
                      <m:r>
                        <m:rPr>
                          <m:sty m:val="p"/>
                        </m:rPr>
                        <w:rPr>
                          <w:rFonts w:ascii="Cambria Math" w:eastAsia="SimSun" w:hAnsi="Cambria Math" w:cs="Times New Roman"/>
                          <w:szCs w:val="15"/>
                        </w:rPr>
                        <m:t>2</m:t>
                      </m:r>
                    </m:sub>
                  </m:sSub>
                  <m:r>
                    <m:rPr>
                      <m:sty m:val="p"/>
                    </m:rPr>
                    <w:rPr>
                      <w:rFonts w:ascii="Cambria Math" w:eastAsia="SimSun" w:hAnsi="Cambria Math" w:cs="Times New Roman"/>
                      <w:szCs w:val="15"/>
                    </w:rPr>
                    <m:t>(Y)</m:t>
                  </m:r>
                </m:e>
              </m:d>
              <m:r>
                <m:rPr>
                  <m:sty m:val="p"/>
                </m:rPr>
                <w:rPr>
                  <w:rFonts w:ascii="Cambria Math" w:eastAsia="SimSun" w:hAnsi="Cambria Math" w:cs="Times New Roman"/>
                  <w:szCs w:val="15"/>
                </w:rPr>
                <m:t>+4</m:t>
              </m:r>
            </m:oMath>
            <w:r>
              <w:rPr>
                <w:rFonts w:cs="Times New Roman" w:hint="eastAsia"/>
                <w:szCs w:val="22"/>
                <w:lang w:val="en-US"/>
              </w:rPr>
              <w:t>) can save unnecessary implementation complexity when the number of elements in the CS/CO subset is small. BTW, we note that M is different for legacy sequence and group hopping.</w:t>
            </w:r>
          </w:p>
        </w:tc>
      </w:tr>
      <w:tr w:rsidR="00C9535D" w14:paraId="216DFC81" w14:textId="77777777">
        <w:tc>
          <w:tcPr>
            <w:tcW w:w="1728" w:type="dxa"/>
          </w:tcPr>
          <w:p w14:paraId="601E7639" w14:textId="77777777" w:rsidR="00C9535D" w:rsidRDefault="00E92FBC" w:rsidP="00444819">
            <w:pPr>
              <w:spacing w:before="120" w:afterLines="50"/>
              <w:rPr>
                <w:rFonts w:eastAsia="Microsoft YaHei" w:cs="Times New Roman"/>
                <w:szCs w:val="22"/>
              </w:rPr>
            </w:pPr>
            <w:r>
              <w:rPr>
                <w:rFonts w:eastAsia="Microsoft YaHei" w:cs="Times New Roman"/>
                <w:szCs w:val="22"/>
              </w:rPr>
              <w:t>Lenovo</w:t>
            </w:r>
          </w:p>
        </w:tc>
        <w:tc>
          <w:tcPr>
            <w:tcW w:w="7622" w:type="dxa"/>
          </w:tcPr>
          <w:p w14:paraId="0BAA5AE7" w14:textId="77777777" w:rsidR="00C9535D" w:rsidRDefault="00E92FBC">
            <w:pPr>
              <w:pStyle w:val="bullet1"/>
              <w:numPr>
                <w:ilvl w:val="0"/>
                <w:numId w:val="0"/>
              </w:numPr>
              <w:rPr>
                <w:rFonts w:cs="Times New Roman"/>
                <w:szCs w:val="22"/>
                <w:lang w:val="en-US"/>
              </w:rPr>
            </w:pPr>
            <w:r>
              <w:rPr>
                <w:rFonts w:cs="Times New Roman"/>
                <w:szCs w:val="22"/>
                <w:lang w:val="en-US"/>
              </w:rPr>
              <w:t xml:space="preserve">Support in principle. </w:t>
            </w:r>
          </w:p>
        </w:tc>
      </w:tr>
      <w:tr w:rsidR="00C9535D" w14:paraId="63D55135" w14:textId="77777777">
        <w:tc>
          <w:tcPr>
            <w:tcW w:w="1728" w:type="dxa"/>
          </w:tcPr>
          <w:p w14:paraId="137C9744"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DC3BA3C" w14:textId="77777777" w:rsidR="00C9535D" w:rsidRDefault="00E92FBC">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are generally fine.</w:t>
            </w:r>
          </w:p>
          <w:p w14:paraId="48CC61EB" w14:textId="77777777" w:rsidR="00C9535D" w:rsidRDefault="00E92FBC">
            <w:pPr>
              <w:pStyle w:val="bullet1"/>
              <w:numPr>
                <w:ilvl w:val="0"/>
                <w:numId w:val="0"/>
              </w:numPr>
              <w:rPr>
                <w:rFonts w:cs="Times New Roman"/>
                <w:szCs w:val="22"/>
                <w:lang w:val="en-US"/>
              </w:rPr>
            </w:pPr>
            <w:r>
              <w:rPr>
                <w:rFonts w:eastAsia="MS Mincho" w:cs="Times New Roman" w:hint="eastAsia"/>
                <w:szCs w:val="22"/>
                <w:lang w:val="en-US" w:eastAsia="ja-JP"/>
              </w:rPr>
              <w:t>I</w:t>
            </w:r>
            <w:r>
              <w:rPr>
                <w:rFonts w:eastAsia="MS Mincho" w:cs="Times New Roman"/>
                <w:szCs w:val="22"/>
                <w:lang w:val="en-US" w:eastAsia="ja-JP"/>
              </w:rPr>
              <w:t xml:space="preserve">f </w:t>
            </w:r>
            <w:proofErr w:type="spellStart"/>
            <w:r>
              <w:rPr>
                <w:rFonts w:eastAsia="MS Mincho" w:cs="Times New Roman"/>
                <w:szCs w:val="22"/>
                <w:lang w:val="en-US" w:eastAsia="ja-JP"/>
              </w:rPr>
              <w:t>cyclicShiftHoppingSubset</w:t>
            </w:r>
            <w:proofErr w:type="spellEnd"/>
            <w:r>
              <w:rPr>
                <w:rFonts w:eastAsia="MS Mincho" w:cs="Times New Roman"/>
                <w:szCs w:val="22"/>
                <w:lang w:val="en-US" w:eastAsia="ja-JP"/>
              </w:rPr>
              <w:t xml:space="preserve"> is configured, the equation is based on Proposal 2.1. The function S(n) is not needed if bitmap of RRC configuration for the subset is not supported.</w:t>
            </w:r>
          </w:p>
        </w:tc>
      </w:tr>
      <w:tr w:rsidR="00C9535D" w14:paraId="70E07AC3" w14:textId="77777777">
        <w:tc>
          <w:tcPr>
            <w:tcW w:w="1728" w:type="dxa"/>
          </w:tcPr>
          <w:p w14:paraId="09993A1F"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56575EE6" w14:textId="77777777" w:rsidR="00C9535D" w:rsidRDefault="00E92FBC">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S</w:t>
            </w:r>
            <w:r>
              <w:rPr>
                <w:rFonts w:eastAsiaTheme="minorEastAsia" w:cs="Times New Roman"/>
                <w:szCs w:val="22"/>
                <w:lang w:val="en-US"/>
              </w:rPr>
              <w:t xml:space="preserve">upport </w:t>
            </w:r>
            <w:r>
              <w:rPr>
                <w:rFonts w:eastAsia="Malgun Gothic" w:cs="Times New Roman"/>
                <w:szCs w:val="22"/>
                <w:lang w:val="en-US" w:eastAsia="ko-KR"/>
              </w:rPr>
              <w:t>in principle.</w:t>
            </w:r>
          </w:p>
        </w:tc>
      </w:tr>
      <w:tr w:rsidR="00C9535D" w14:paraId="208271A5" w14:textId="77777777">
        <w:tc>
          <w:tcPr>
            <w:tcW w:w="1728" w:type="dxa"/>
          </w:tcPr>
          <w:p w14:paraId="6ED2898B"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1DF37955" w14:textId="77777777" w:rsidR="00C9535D" w:rsidRDefault="00E92FBC">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Supportive in principle. </w:t>
            </w:r>
          </w:p>
        </w:tc>
      </w:tr>
      <w:tr w:rsidR="00C9535D" w14:paraId="42CCAFA2" w14:textId="77777777">
        <w:tc>
          <w:tcPr>
            <w:tcW w:w="1728" w:type="dxa"/>
          </w:tcPr>
          <w:p w14:paraId="474E9085"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2C0B2665" w14:textId="77777777" w:rsidR="00C9535D" w:rsidRDefault="00E92FBC">
            <w:pPr>
              <w:pStyle w:val="bullet1"/>
              <w:numPr>
                <w:ilvl w:val="0"/>
                <w:numId w:val="0"/>
              </w:numPr>
              <w:rPr>
                <w:rFonts w:eastAsia="MS Mincho" w:cs="Times New Roman"/>
                <w:szCs w:val="22"/>
                <w:lang w:val="en-US" w:eastAsia="ja-JP"/>
              </w:rPr>
            </w:pPr>
            <w:r>
              <w:rPr>
                <w:rFonts w:cs="Times New Roman" w:hint="eastAsia"/>
                <w:szCs w:val="22"/>
                <w:lang w:val="en-US"/>
              </w:rPr>
              <w:t>A</w:t>
            </w:r>
            <w:r>
              <w:rPr>
                <w:rFonts w:cs="Times New Roman"/>
                <w:szCs w:val="22"/>
                <w:lang w:val="en-US"/>
              </w:rPr>
              <w:t xml:space="preserve">ssume a period SRS resource is transmitted with hopping on 4 slots. The offset is same for the 4 slots in the period according to proposed hopping equation, which may make SRS inference be persistent. In order to avoid the issue, we suggest the comb offset or cyclic shift can be hopped on the 4 slots through introducing </w:t>
            </w:r>
            <m:oMath>
              <m:d>
                <m:dPr>
                  <m:begChr m:val="⌊"/>
                  <m:endChr m:val="⌋"/>
                  <m:ctrlPr>
                    <w:rPr>
                      <w:rFonts w:ascii="Cambria Math" w:eastAsia="KaiTi" w:hAnsi="Cambria Math" w:cs="Times New Roman"/>
                      <w:iCs w:val="0"/>
                    </w:rPr>
                  </m:ctrlPr>
                </m:dPr>
                <m:e>
                  <m:r>
                    <m:rPr>
                      <m:sty m:val="p"/>
                    </m:rPr>
                    <w:rPr>
                      <w:rFonts w:ascii="Cambria Math" w:eastAsia="KaiTi" w:hAnsi="Cambria Math" w:cs="Times New Roman"/>
                    </w:rPr>
                    <m:t>t/T</m:t>
                  </m:r>
                </m:e>
              </m:d>
            </m:oMath>
            <w:r>
              <w:rPr>
                <w:rFonts w:cs="Times New Roman" w:hint="eastAsia"/>
                <w:iCs w:val="0"/>
              </w:rPr>
              <w:t xml:space="preserve"> </w:t>
            </w:r>
            <w:r>
              <w:rPr>
                <w:rFonts w:cs="Times New Roman"/>
                <w:iCs w:val="0"/>
              </w:rPr>
              <w:t>in the proposed hopping equation, where T denotes the SRS period, t is the t-</w:t>
            </w:r>
            <w:proofErr w:type="spellStart"/>
            <w:r>
              <w:rPr>
                <w:rFonts w:cs="Times New Roman" w:hint="eastAsia"/>
                <w:iCs w:val="0"/>
              </w:rPr>
              <w:t>th</w:t>
            </w:r>
            <w:proofErr w:type="spellEnd"/>
            <w:r>
              <w:rPr>
                <w:rFonts w:cs="Times New Roman"/>
                <w:iCs w:val="0"/>
              </w:rPr>
              <w:t xml:space="preserve"> slot in the period. i.e., </w:t>
            </w:r>
            <m:oMath>
              <m:r>
                <m:rPr>
                  <m:sty m:val="b"/>
                </m:rPr>
                <w:rPr>
                  <w:rFonts w:ascii="Cambria Math" w:hAnsi="Cambria Math" w:cs="Times New Roman"/>
                </w:rPr>
                <m:t>t</m:t>
              </m:r>
              <m:r>
                <m:rPr>
                  <m:sty m:val="bi"/>
                </m:rPr>
                <w:rPr>
                  <w:rFonts w:ascii="Cambria Math" w:hAnsi="Cambria Math" w:cstheme="majorBidi"/>
                  <w:sz w:val="20"/>
                </w:rPr>
                <m:t>=</m:t>
              </m:r>
              <m:r>
                <m:rPr>
                  <m:sty m:val="b"/>
                </m:rPr>
                <w:rPr>
                  <w:rFonts w:ascii="Cambria Math" w:hAnsi="Cambria Math" w:cstheme="majorBidi"/>
                  <w:sz w:val="20"/>
                </w:rPr>
                <m:t>mod</m:t>
              </m:r>
              <m:d>
                <m:dPr>
                  <m:ctrlPr>
                    <w:rPr>
                      <w:rFonts w:ascii="Cambria Math" w:hAnsi="Cambria Math" w:cstheme="majorBidi"/>
                      <w:b/>
                      <w:i/>
                      <w:sz w:val="20"/>
                    </w:rPr>
                  </m:ctrlPr>
                </m:dPr>
                <m:e>
                  <m:r>
                    <m:rPr>
                      <m:sty m:val="bi"/>
                    </m:rPr>
                    <w:rPr>
                      <w:rFonts w:ascii="Cambria Math" w:hAnsi="Cambria Math" w:cstheme="majorBidi"/>
                      <w:sz w:val="20"/>
                    </w:rPr>
                    <m:t>SFN,N</m:t>
                  </m:r>
                </m:e>
              </m:d>
              <m:sSubSup>
                <m:sSubSupPr>
                  <m:ctrlPr>
                    <w:rPr>
                      <w:rFonts w:ascii="Cambria Math" w:hAnsi="Cambria Math"/>
                      <w:b/>
                      <w:bCs/>
                      <w:i/>
                      <w:sz w:val="20"/>
                    </w:rPr>
                  </m:ctrlPr>
                </m:sSubSupPr>
                <m:e>
                  <m:r>
                    <m:rPr>
                      <m:sty m:val="bi"/>
                    </m:rPr>
                    <w:rPr>
                      <w:rFonts w:ascii="Cambria Math" w:hAnsi="Cambria Math"/>
                      <w:sz w:val="20"/>
                    </w:rPr>
                    <m:t>N</m:t>
                  </m:r>
                </m:e>
                <m:sub>
                  <m:r>
                    <m:rPr>
                      <m:nor/>
                    </m:rPr>
                    <w:rPr>
                      <w:rFonts w:ascii="Cambria Math" w:hAnsi="Cambria Math"/>
                      <w:b/>
                      <w:bCs/>
                      <w:sz w:val="20"/>
                    </w:rPr>
                    <m:t>slot</m:t>
                  </m:r>
                </m:sub>
                <m:sup>
                  <m:r>
                    <m:rPr>
                      <m:nor/>
                    </m:rPr>
                    <w:rPr>
                      <w:rFonts w:ascii="Cambria Math" w:hAnsi="Cambria Math"/>
                      <w:b/>
                      <w:bCs/>
                      <w:sz w:val="20"/>
                    </w:rPr>
                    <m:t>frame</m:t>
                  </m:r>
                  <m:r>
                    <m:rPr>
                      <m:sty m:val="bi"/>
                    </m:rPr>
                    <w:rPr>
                      <w:rFonts w:ascii="Cambria Math" w:hAnsi="Cambria Math"/>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s,f</m:t>
                  </m:r>
                </m:sub>
                <m:sup>
                  <m:r>
                    <m:rPr>
                      <m:sty m:val="bi"/>
                    </m:rPr>
                    <w:rPr>
                      <w:rFonts w:ascii="Cambria Math" w:hAnsi="Cambria Math" w:cstheme="majorBidi"/>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r>
                <m:rPr>
                  <m:sty m:val="bi"/>
                </m:rPr>
                <w:rPr>
                  <w:rFonts w:ascii="Cambria Math" w:hAnsi="Cambria Math" w:cstheme="majorBidi"/>
                  <w:sz w:val="20"/>
                </w:rPr>
                <m:t>+</m:t>
              </m:r>
              <m:sSub>
                <m:sSubPr>
                  <m:ctrlPr>
                    <w:rPr>
                      <w:rFonts w:ascii="Cambria Math" w:hAnsi="Cambria Math" w:cstheme="majorBidi"/>
                      <w:b/>
                      <w:i/>
                      <w:sz w:val="20"/>
                    </w:rPr>
                  </m:ctrlPr>
                </m:sSubPr>
                <m:e>
                  <m:r>
                    <m:rPr>
                      <m:sty m:val="bi"/>
                    </m:rPr>
                    <w:rPr>
                      <w:rFonts w:ascii="Cambria Math" w:hAnsi="Cambria Math" w:cstheme="majorBidi"/>
                      <w:sz w:val="20"/>
                    </w:rPr>
                    <m:t>l</m:t>
                  </m:r>
                </m:e>
                <m:sub>
                  <m:r>
                    <m:rPr>
                      <m:sty m:val="bi"/>
                    </m:rPr>
                    <w:rPr>
                      <w:rFonts w:ascii="Cambria Math" w:hAnsi="Cambria Math" w:cstheme="majorBidi"/>
                      <w:sz w:val="20"/>
                    </w:rPr>
                    <m:t>0</m:t>
                  </m:r>
                </m:sub>
              </m:sSub>
              <m:r>
                <m:rPr>
                  <m:sty m:val="bi"/>
                </m:rPr>
                <w:rPr>
                  <w:rFonts w:ascii="Cambria Math" w:hAnsi="Cambria Math" w:cstheme="majorBidi"/>
                  <w:sz w:val="20"/>
                </w:rPr>
                <m:t>+l'+</m:t>
              </m:r>
              <m:d>
                <m:dPr>
                  <m:begChr m:val="⌊"/>
                  <m:endChr m:val="⌋"/>
                  <m:ctrlPr>
                    <w:rPr>
                      <w:rFonts w:ascii="Cambria Math" w:eastAsia="KaiTi" w:hAnsi="Cambria Math" w:cs="Times New Roman"/>
                      <w:b/>
                      <w:iCs w:val="0"/>
                    </w:rPr>
                  </m:ctrlPr>
                </m:dPr>
                <m:e>
                  <m:r>
                    <m:rPr>
                      <m:sty m:val="b"/>
                    </m:rPr>
                    <w:rPr>
                      <w:rFonts w:ascii="Cambria Math" w:eastAsia="KaiTi" w:hAnsi="Cambria Math" w:cs="Times New Roman"/>
                    </w:rPr>
                    <m:t>t/T</m:t>
                  </m:r>
                </m:e>
              </m:d>
            </m:oMath>
            <w:r>
              <w:rPr>
                <w:rFonts w:cs="Times New Roman" w:hint="eastAsia"/>
                <w:b/>
                <w:iCs w:val="0"/>
              </w:rPr>
              <w:t>,</w:t>
            </w:r>
            <w:r>
              <w:rPr>
                <w:rFonts w:cs="Times New Roman"/>
                <w:b/>
                <w:iCs w:val="0"/>
              </w:rPr>
              <w:t xml:space="preserve"> or </w:t>
            </w:r>
            <m:oMath>
              <m:r>
                <m:rPr>
                  <m:sty m:val="bi"/>
                </m:rPr>
                <w:rPr>
                  <w:rFonts w:ascii="Cambria Math" w:hAnsi="Cambria Math" w:cstheme="majorBidi"/>
                  <w:sz w:val="20"/>
                </w:rPr>
                <m:t>t=</m:t>
              </m:r>
              <m:r>
                <m:rPr>
                  <m:sty m:val="b"/>
                </m:rPr>
                <w:rPr>
                  <w:rFonts w:ascii="Cambria Math" w:hAnsi="Cambria Math" w:cstheme="majorBidi"/>
                  <w:sz w:val="20"/>
                </w:rPr>
                <m:t>mod</m:t>
              </m:r>
              <m:r>
                <m:rPr>
                  <m:sty m:val="bi"/>
                </m:rPr>
                <w:rPr>
                  <w:rFonts w:ascii="Cambria Math" w:hAnsi="Cambria Math" w:cstheme="majorBidi"/>
                  <w:sz w:val="20"/>
                </w:rPr>
                <m:t>(SFN,N)</m:t>
              </m:r>
              <m:sSubSup>
                <m:sSubSupPr>
                  <m:ctrlPr>
                    <w:rPr>
                      <w:rFonts w:ascii="Cambria Math" w:hAnsi="Cambria Math"/>
                      <w:b/>
                      <w:bCs/>
                      <w:i/>
                      <w:sz w:val="20"/>
                    </w:rPr>
                  </m:ctrlPr>
                </m:sSubSupPr>
                <m:e>
                  <m:r>
                    <m:rPr>
                      <m:sty m:val="bi"/>
                    </m:rPr>
                    <w:rPr>
                      <w:rFonts w:ascii="Cambria Math" w:hAnsi="Cambria Math"/>
                      <w:sz w:val="20"/>
                    </w:rPr>
                    <m:t>N</m:t>
                  </m:r>
                </m:e>
                <m:sub>
                  <m:r>
                    <m:rPr>
                      <m:nor/>
                    </m:rPr>
                    <w:rPr>
                      <w:rFonts w:ascii="Cambria Math" w:hAnsi="Cambria Math"/>
                      <w:b/>
                      <w:bCs/>
                      <w:sz w:val="20"/>
                    </w:rPr>
                    <m:t>slot</m:t>
                  </m:r>
                </m:sub>
                <m:sup>
                  <m:r>
                    <m:rPr>
                      <m:nor/>
                    </m:rPr>
                    <w:rPr>
                      <w:rFonts w:ascii="Cambria Math" w:hAnsi="Cambria Math"/>
                      <w:b/>
                      <w:bCs/>
                      <w:sz w:val="20"/>
                    </w:rPr>
                    <m:t>frame</m:t>
                  </m:r>
                  <m:r>
                    <m:rPr>
                      <m:sty m:val="bi"/>
                    </m:rPr>
                    <w:rPr>
                      <w:rFonts w:ascii="Cambria Math" w:hAnsi="Cambria Math"/>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s,f</m:t>
                  </m:r>
                </m:sub>
                <m:sup>
                  <m:r>
                    <m:rPr>
                      <m:sty m:val="bi"/>
                    </m:rPr>
                    <w:rPr>
                      <w:rFonts w:ascii="Cambria Math" w:hAnsi="Cambria Math" w:cstheme="majorBidi"/>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r>
                <m:rPr>
                  <m:sty m:val="bi"/>
                </m:rPr>
                <w:rPr>
                  <w:rFonts w:ascii="Cambria Math" w:hAnsi="Cambria Math" w:cstheme="majorBidi"/>
                  <w:sz w:val="20"/>
                </w:rPr>
                <m:t>+</m:t>
              </m:r>
              <m:sSup>
                <m:sSupPr>
                  <m:ctrlPr>
                    <w:rPr>
                      <w:rFonts w:ascii="Cambria Math" w:hAnsi="Cambria Math" w:cstheme="majorBidi"/>
                      <w:b/>
                      <w:bCs/>
                      <w:i/>
                      <w:iCs w:val="0"/>
                      <w:sz w:val="20"/>
                    </w:rPr>
                  </m:ctrlPr>
                </m:sSupPr>
                <m:e>
                  <m:r>
                    <m:rPr>
                      <m:sty m:val="bi"/>
                    </m:rPr>
                    <w:rPr>
                      <w:rFonts w:ascii="Cambria Math" w:hAnsi="Cambria Math" w:cstheme="majorBidi"/>
                      <w:sz w:val="20"/>
                    </w:rPr>
                    <m:t>l'</m:t>
                  </m:r>
                </m:e>
                <m:sup>
                  <m:r>
                    <m:rPr>
                      <m:sty m:val="bi"/>
                    </m:rPr>
                    <w:rPr>
                      <w:rFonts w:ascii="Cambria Math" w:hAnsi="Cambria Math" w:cstheme="majorBidi"/>
                      <w:sz w:val="20"/>
                    </w:rPr>
                    <m:t>'</m:t>
                  </m:r>
                </m:sup>
              </m:sSup>
              <m:r>
                <m:rPr>
                  <m:sty m:val="bi"/>
                </m:rPr>
                <w:rPr>
                  <w:rFonts w:ascii="Cambria Math" w:hAnsi="Cambria Math" w:cstheme="majorBidi"/>
                  <w:sz w:val="20"/>
                </w:rPr>
                <m:t>+</m:t>
              </m:r>
              <m:d>
                <m:dPr>
                  <m:begChr m:val="⌊"/>
                  <m:endChr m:val="⌋"/>
                  <m:ctrlPr>
                    <w:rPr>
                      <w:rFonts w:ascii="Cambria Math" w:eastAsia="KaiTi" w:hAnsi="Cambria Math" w:cs="Times New Roman"/>
                      <w:b/>
                      <w:iCs w:val="0"/>
                    </w:rPr>
                  </m:ctrlPr>
                </m:dPr>
                <m:e>
                  <m:r>
                    <m:rPr>
                      <m:sty m:val="b"/>
                    </m:rPr>
                    <w:rPr>
                      <w:rFonts w:ascii="Cambria Math" w:eastAsia="KaiTi" w:hAnsi="Cambria Math" w:cs="Times New Roman"/>
                    </w:rPr>
                    <m:t>t/T</m:t>
                  </m:r>
                </m:e>
              </m:d>
            </m:oMath>
          </w:p>
        </w:tc>
      </w:tr>
      <w:tr w:rsidR="00C9535D" w14:paraId="507AF776" w14:textId="77777777">
        <w:tc>
          <w:tcPr>
            <w:tcW w:w="1728" w:type="dxa"/>
          </w:tcPr>
          <w:p w14:paraId="417AA382"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18DF7AE9" w14:textId="77777777" w:rsidR="00C9535D" w:rsidRDefault="00E92FBC">
            <w:pPr>
              <w:pStyle w:val="bullet1"/>
              <w:numPr>
                <w:ilvl w:val="0"/>
                <w:numId w:val="0"/>
              </w:numPr>
              <w:rPr>
                <w:rFonts w:cs="Times New Roman"/>
                <w:szCs w:val="22"/>
                <w:lang w:val="en-US"/>
              </w:rPr>
            </w:pPr>
            <w:r>
              <w:rPr>
                <w:rFonts w:eastAsiaTheme="minorEastAsia" w:cs="Times New Roman" w:hint="eastAsia"/>
                <w:szCs w:val="22"/>
                <w:lang w:val="en-US"/>
              </w:rPr>
              <w:t>G</w:t>
            </w:r>
            <w:r>
              <w:rPr>
                <w:rFonts w:eastAsiaTheme="minorEastAsia" w:cs="Times New Roman"/>
                <w:szCs w:val="22"/>
                <w:lang w:val="en-US"/>
              </w:rPr>
              <w:t>enerally fine.</w:t>
            </w:r>
          </w:p>
        </w:tc>
      </w:tr>
      <w:tr w:rsidR="00C9535D" w14:paraId="14EFD814" w14:textId="77777777">
        <w:tc>
          <w:tcPr>
            <w:tcW w:w="1728" w:type="dxa"/>
          </w:tcPr>
          <w:p w14:paraId="18745A43"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42B78180" w14:textId="77777777" w:rsidR="00C9535D" w:rsidRDefault="00E92FBC">
            <w:pPr>
              <w:pStyle w:val="bullet1"/>
              <w:numPr>
                <w:ilvl w:val="0"/>
                <w:numId w:val="0"/>
              </w:numPr>
              <w:rPr>
                <w:rFonts w:eastAsiaTheme="minorEastAsia" w:cs="Times New Roman"/>
                <w:szCs w:val="22"/>
                <w:lang w:val="en-US"/>
              </w:rPr>
            </w:pPr>
            <w:r>
              <w:rPr>
                <w:rFonts w:eastAsiaTheme="minorEastAsia" w:cs="Times New Roman"/>
                <w:szCs w:val="22"/>
                <w:lang w:val="en-US"/>
              </w:rPr>
              <w:t>Ok in principal</w:t>
            </w:r>
          </w:p>
        </w:tc>
      </w:tr>
      <w:tr w:rsidR="00C9535D" w14:paraId="7CFA3A68" w14:textId="77777777">
        <w:tc>
          <w:tcPr>
            <w:tcW w:w="1728" w:type="dxa"/>
          </w:tcPr>
          <w:p w14:paraId="5041432B"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72BAA288" w14:textId="77777777" w:rsidR="00C9535D" w:rsidRDefault="00E92FBC">
            <w:pPr>
              <w:pStyle w:val="bullet1"/>
              <w:numPr>
                <w:ilvl w:val="0"/>
                <w:numId w:val="0"/>
              </w:numPr>
              <w:rPr>
                <w:rFonts w:eastAsiaTheme="minorEastAsia" w:cs="Times New Roman"/>
                <w:szCs w:val="22"/>
                <w:lang w:val="en-US"/>
              </w:rPr>
            </w:pPr>
            <w:r>
              <w:rPr>
                <w:rFonts w:eastAsiaTheme="minorEastAsia" w:cs="Times New Roman"/>
                <w:szCs w:val="22"/>
                <w:lang w:val="en-US"/>
              </w:rPr>
              <w:t>OK.</w:t>
            </w:r>
          </w:p>
        </w:tc>
      </w:tr>
      <w:tr w:rsidR="00C9535D" w14:paraId="70BA8C29" w14:textId="77777777">
        <w:tc>
          <w:tcPr>
            <w:tcW w:w="1728" w:type="dxa"/>
          </w:tcPr>
          <w:p w14:paraId="269FA37D"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554FC80D" w14:textId="77777777" w:rsidR="00C9535D" w:rsidRDefault="00E92FBC">
            <w:pPr>
              <w:pStyle w:val="bullet1"/>
              <w:numPr>
                <w:ilvl w:val="0"/>
                <w:numId w:val="0"/>
              </w:numPr>
              <w:rPr>
                <w:rFonts w:eastAsiaTheme="minorEastAsia" w:cs="Times New Roman"/>
                <w:szCs w:val="22"/>
                <w:lang w:val="en-US"/>
              </w:rPr>
            </w:pPr>
            <w:r>
              <w:rPr>
                <w:rFonts w:eastAsiaTheme="minorEastAsia" w:cs="Times New Roman"/>
                <w:szCs w:val="22"/>
                <w:lang w:val="en-US"/>
              </w:rPr>
              <w:t>Generally okay</w:t>
            </w:r>
          </w:p>
        </w:tc>
      </w:tr>
      <w:tr w:rsidR="00C9535D" w14:paraId="167B9228" w14:textId="77777777">
        <w:tc>
          <w:tcPr>
            <w:tcW w:w="1728" w:type="dxa"/>
          </w:tcPr>
          <w:p w14:paraId="3FA0013F" w14:textId="77777777" w:rsidR="00C9535D" w:rsidRDefault="00E92FBC" w:rsidP="00444819">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785CAD91" w14:textId="77777777" w:rsidR="00C9535D" w:rsidRDefault="00E92FBC">
            <w:pPr>
              <w:pStyle w:val="bullet1"/>
              <w:numPr>
                <w:ilvl w:val="0"/>
                <w:numId w:val="0"/>
              </w:numPr>
              <w:rPr>
                <w:rFonts w:eastAsiaTheme="minorEastAsia" w:cs="Times New Roman"/>
                <w:szCs w:val="22"/>
                <w:lang w:val="en-US"/>
              </w:rPr>
            </w:pPr>
            <w:r>
              <w:rPr>
                <w:rFonts w:eastAsiaTheme="minorEastAsia" w:cs="Times New Roman"/>
                <w:szCs w:val="22"/>
              </w:rPr>
              <w:t>Support FL’s proposal.</w:t>
            </w:r>
          </w:p>
        </w:tc>
      </w:tr>
      <w:tr w:rsidR="009F3835" w14:paraId="74B6B254" w14:textId="77777777">
        <w:tc>
          <w:tcPr>
            <w:tcW w:w="1728" w:type="dxa"/>
          </w:tcPr>
          <w:p w14:paraId="1DA2D363" w14:textId="77777777" w:rsidR="009F3835" w:rsidRDefault="009F3835" w:rsidP="00444819">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0A94420D" w14:textId="77777777" w:rsidR="009F3835" w:rsidRDefault="009F3835">
            <w:pPr>
              <w:pStyle w:val="bullet1"/>
              <w:numPr>
                <w:ilvl w:val="0"/>
                <w:numId w:val="0"/>
              </w:numPr>
              <w:rPr>
                <w:rFonts w:eastAsiaTheme="minorEastAsia" w:cs="Times New Roman"/>
                <w:szCs w:val="22"/>
              </w:rPr>
            </w:pPr>
            <w:r>
              <w:rPr>
                <w:rFonts w:eastAsiaTheme="minorEastAsia" w:cs="Times New Roman"/>
                <w:szCs w:val="22"/>
              </w:rPr>
              <w:t>Fine with the proposal.</w:t>
            </w:r>
          </w:p>
        </w:tc>
      </w:tr>
      <w:tr w:rsidR="00451CAC" w14:paraId="0F6E8A3E" w14:textId="77777777">
        <w:tc>
          <w:tcPr>
            <w:tcW w:w="1728" w:type="dxa"/>
          </w:tcPr>
          <w:p w14:paraId="4A4BA8D1" w14:textId="66CEE1A2" w:rsidR="00451CAC" w:rsidRDefault="00451CAC" w:rsidP="00444819">
            <w:pPr>
              <w:spacing w:before="120" w:afterLines="50"/>
              <w:rPr>
                <w:rFonts w:eastAsiaTheme="minorEastAsia" w:cs="Times New Roman"/>
                <w:szCs w:val="22"/>
              </w:rPr>
            </w:pPr>
            <w:r>
              <w:rPr>
                <w:rFonts w:eastAsiaTheme="minorEastAsia" w:cs="Times New Roman"/>
                <w:szCs w:val="22"/>
              </w:rPr>
              <w:t>FL</w:t>
            </w:r>
          </w:p>
        </w:tc>
        <w:tc>
          <w:tcPr>
            <w:tcW w:w="7622" w:type="dxa"/>
          </w:tcPr>
          <w:p w14:paraId="7E967D54" w14:textId="6DBA2DE7" w:rsidR="00451CAC" w:rsidRDefault="00451CAC">
            <w:pPr>
              <w:pStyle w:val="bullet1"/>
              <w:numPr>
                <w:ilvl w:val="0"/>
                <w:numId w:val="0"/>
              </w:numPr>
              <w:rPr>
                <w:rFonts w:eastAsiaTheme="minorEastAsia" w:cs="Times New Roman"/>
                <w:szCs w:val="22"/>
              </w:rPr>
            </w:pPr>
            <w:r>
              <w:rPr>
                <w:rFonts w:eastAsiaTheme="minorEastAsia" w:cs="Times New Roman"/>
                <w:szCs w:val="22"/>
              </w:rPr>
              <w:t xml:space="preserve">Most companies support this proposal in principle. </w:t>
            </w:r>
            <w:r w:rsidR="001664BF">
              <w:rPr>
                <w:rFonts w:eastAsiaTheme="minorEastAsia" w:cs="Times New Roman"/>
                <w:szCs w:val="22"/>
              </w:rPr>
              <w:t xml:space="preserve">Edits are shown in </w:t>
            </w:r>
            <w:r w:rsidR="001664BF" w:rsidRPr="001664BF">
              <w:rPr>
                <w:rFonts w:eastAsiaTheme="minorEastAsia" w:cs="Times New Roman"/>
                <w:color w:val="00B050"/>
                <w:szCs w:val="22"/>
              </w:rPr>
              <w:t xml:space="preserve">green </w:t>
            </w:r>
            <w:r w:rsidR="001664BF">
              <w:rPr>
                <w:rFonts w:eastAsiaTheme="minorEastAsia" w:cs="Times New Roman"/>
                <w:szCs w:val="22"/>
              </w:rPr>
              <w:t>above.</w:t>
            </w:r>
          </w:p>
          <w:p w14:paraId="0266CAA4" w14:textId="77777777" w:rsidR="00451CAC" w:rsidRDefault="00451CAC">
            <w:pPr>
              <w:pStyle w:val="bullet1"/>
              <w:numPr>
                <w:ilvl w:val="0"/>
                <w:numId w:val="0"/>
              </w:numPr>
              <w:rPr>
                <w:rFonts w:cs="Times New Roman"/>
                <w:szCs w:val="22"/>
                <w:lang w:val="en-US"/>
              </w:rPr>
            </w:pPr>
            <w:r>
              <w:rPr>
                <w:rFonts w:eastAsiaTheme="minorEastAsia" w:cs="Times New Roman"/>
                <w:szCs w:val="22"/>
              </w:rPr>
              <w:t xml:space="preserve">@Google: Yes, </w:t>
            </w:r>
            <w:r>
              <w:rPr>
                <w:rFonts w:cs="Times New Roman"/>
                <w:i/>
                <w:iCs w:val="0"/>
                <w:szCs w:val="22"/>
                <w:lang w:val="en-US"/>
              </w:rPr>
              <w:t>l</w:t>
            </w:r>
            <w:r>
              <w:rPr>
                <w:rFonts w:cs="Times New Roman"/>
                <w:i/>
                <w:iCs w:val="0"/>
                <w:szCs w:val="22"/>
                <w:vertAlign w:val="subscript"/>
                <w:lang w:val="en-US"/>
              </w:rPr>
              <w:t>0</w:t>
            </w:r>
            <w:r>
              <w:rPr>
                <w:rFonts w:cs="Times New Roman"/>
                <w:szCs w:val="22"/>
                <w:lang w:val="en-US"/>
              </w:rPr>
              <w:t xml:space="preserve"> and </w:t>
            </w:r>
            <w:r>
              <w:rPr>
                <w:rFonts w:cs="Times New Roman"/>
                <w:i/>
                <w:iCs w:val="0"/>
                <w:szCs w:val="22"/>
                <w:lang w:val="en-US"/>
              </w:rPr>
              <w:t>l’</w:t>
            </w:r>
            <w:r>
              <w:rPr>
                <w:rFonts w:cs="Times New Roman"/>
                <w:szCs w:val="22"/>
                <w:lang w:val="en-US"/>
              </w:rPr>
              <w:t xml:space="preserve"> (as well as other variables if not newly introduced/defined) are the same as current spec. The summation is needed since c(t) returns a binary random variable, whereas here a Y-valued random variable is </w:t>
            </w:r>
            <w:proofErr w:type="gramStart"/>
            <w:r>
              <w:rPr>
                <w:rFonts w:cs="Times New Roman"/>
                <w:szCs w:val="22"/>
                <w:lang w:val="en-US"/>
              </w:rPr>
              <w:t>needed, and</w:t>
            </w:r>
            <w:proofErr w:type="gramEnd"/>
            <w:r>
              <w:rPr>
                <w:rFonts w:cs="Times New Roman"/>
                <w:szCs w:val="22"/>
                <w:lang w:val="en-US"/>
              </w:rPr>
              <w:t xml:space="preserve"> summing up M+1 binary variables can achieve this purpose. The type is now corrected.</w:t>
            </w:r>
          </w:p>
          <w:p w14:paraId="4079C19A" w14:textId="7C5F5B56" w:rsidR="00451CAC" w:rsidRDefault="00451CAC">
            <w:pPr>
              <w:pStyle w:val="bullet1"/>
              <w:numPr>
                <w:ilvl w:val="0"/>
                <w:numId w:val="0"/>
              </w:numPr>
              <w:rPr>
                <w:rFonts w:cs="Times New Roman"/>
                <w:szCs w:val="22"/>
                <w:lang w:val="en-US"/>
              </w:rPr>
            </w:pPr>
            <w:r>
              <w:rPr>
                <w:rFonts w:cs="Times New Roman"/>
                <w:szCs w:val="22"/>
                <w:lang w:val="en-US"/>
              </w:rPr>
              <w:t>@Huawei</w:t>
            </w:r>
            <w:r w:rsidR="00A81FDE">
              <w:rPr>
                <w:rFonts w:cs="Times New Roman"/>
                <w:szCs w:val="22"/>
                <w:lang w:val="en-US"/>
              </w:rPr>
              <w:t xml:space="preserve"> @Sharp</w:t>
            </w:r>
            <w:r>
              <w:rPr>
                <w:rFonts w:cs="Times New Roman"/>
                <w:szCs w:val="22"/>
                <w:lang w:val="en-US"/>
              </w:rPr>
              <w:t xml:space="preserve">: To me this formulation is general enough and can incorporate </w:t>
            </w:r>
            <w:r>
              <w:rPr>
                <w:rFonts w:cs="Times New Roman"/>
                <w:szCs w:val="22"/>
                <w:lang w:val="en-US"/>
              </w:rPr>
              <w:lastRenderedPageBreak/>
              <w:t>different possible outcomes from the subset design, even though it may be further (slightly) simplified based on the subset decision. I think it is beneficial to try to make the two decisions decoupled, and the editor can always decide exactly which minor variation to go with.</w:t>
            </w:r>
          </w:p>
          <w:p w14:paraId="4422B3F3" w14:textId="45308256" w:rsidR="001664BF" w:rsidRDefault="001664BF">
            <w:pPr>
              <w:pStyle w:val="bullet1"/>
              <w:numPr>
                <w:ilvl w:val="0"/>
                <w:numId w:val="0"/>
              </w:numPr>
              <w:rPr>
                <w:rFonts w:cs="Times New Roman"/>
                <w:szCs w:val="22"/>
                <w:lang w:val="en-US"/>
              </w:rPr>
            </w:pPr>
            <w:r>
              <w:rPr>
                <w:rFonts w:cs="Times New Roman"/>
                <w:szCs w:val="22"/>
                <w:lang w:val="en-US"/>
              </w:rPr>
              <w:t>@CMCC: Great point. I added modulo operation and please check.</w:t>
            </w:r>
          </w:p>
          <w:p w14:paraId="0B626531" w14:textId="1347BA6F" w:rsidR="00451CAC" w:rsidRDefault="00106DB8">
            <w:pPr>
              <w:pStyle w:val="bullet1"/>
              <w:numPr>
                <w:ilvl w:val="0"/>
                <w:numId w:val="0"/>
              </w:numPr>
              <w:rPr>
                <w:rFonts w:cs="Times New Roman"/>
                <w:szCs w:val="22"/>
                <w:lang w:val="en-US"/>
              </w:rPr>
            </w:pPr>
            <w:r>
              <w:rPr>
                <w:rFonts w:cs="Times New Roman"/>
                <w:szCs w:val="22"/>
                <w:lang w:val="en-US"/>
              </w:rPr>
              <w:t xml:space="preserve">@ZTE: Either design works, and we can </w:t>
            </w:r>
            <w:r w:rsidR="00633DE0">
              <w:rPr>
                <w:rFonts w:cs="Times New Roman"/>
                <w:szCs w:val="22"/>
                <w:lang w:val="en-US"/>
              </w:rPr>
              <w:t xml:space="preserve">definitely </w:t>
            </w:r>
            <w:r>
              <w:rPr>
                <w:rFonts w:cs="Times New Roman"/>
                <w:szCs w:val="22"/>
                <w:lang w:val="en-US"/>
              </w:rPr>
              <w:t>consider the enhancement on M if there is sufficient support.</w:t>
            </w:r>
          </w:p>
          <w:p w14:paraId="53982920" w14:textId="14C12678" w:rsidR="00E562E8" w:rsidRDefault="00E562E8">
            <w:pPr>
              <w:pStyle w:val="bullet1"/>
              <w:numPr>
                <w:ilvl w:val="0"/>
                <w:numId w:val="0"/>
              </w:numPr>
              <w:rPr>
                <w:rFonts w:eastAsiaTheme="minorEastAsia" w:cs="Times New Roman"/>
                <w:szCs w:val="22"/>
              </w:rPr>
            </w:pPr>
            <w:r>
              <w:rPr>
                <w:rFonts w:cs="Times New Roman"/>
                <w:szCs w:val="22"/>
                <w:lang w:val="en-US"/>
              </w:rPr>
              <w:t xml:space="preserve">@xiaomi: We can </w:t>
            </w:r>
            <w:r w:rsidR="00633DE0">
              <w:rPr>
                <w:rFonts w:cs="Times New Roman"/>
                <w:szCs w:val="22"/>
                <w:lang w:val="en-US"/>
              </w:rPr>
              <w:t xml:space="preserve">definitely </w:t>
            </w:r>
            <w:r>
              <w:rPr>
                <w:rFonts w:cs="Times New Roman"/>
                <w:szCs w:val="22"/>
                <w:lang w:val="en-US"/>
              </w:rPr>
              <w:t>consider the enhancement if there is sufficient support.</w:t>
            </w:r>
          </w:p>
        </w:tc>
      </w:tr>
      <w:tr w:rsidR="00584CEA" w14:paraId="0FD05D19" w14:textId="77777777">
        <w:tc>
          <w:tcPr>
            <w:tcW w:w="1728" w:type="dxa"/>
          </w:tcPr>
          <w:p w14:paraId="4ED2A11F" w14:textId="029E35BA" w:rsidR="00584CEA" w:rsidRDefault="00584CEA" w:rsidP="00444819">
            <w:pPr>
              <w:spacing w:before="120" w:afterLines="50"/>
              <w:rPr>
                <w:rFonts w:eastAsiaTheme="minorEastAsia" w:cs="Times New Roman"/>
                <w:szCs w:val="22"/>
              </w:rPr>
            </w:pPr>
            <w:r>
              <w:rPr>
                <w:rFonts w:eastAsiaTheme="minorEastAsia" w:cs="Times New Roman" w:hint="eastAsia"/>
                <w:szCs w:val="22"/>
              </w:rPr>
              <w:lastRenderedPageBreak/>
              <w:t>CATT</w:t>
            </w:r>
          </w:p>
        </w:tc>
        <w:tc>
          <w:tcPr>
            <w:tcW w:w="7622" w:type="dxa"/>
          </w:tcPr>
          <w:p w14:paraId="017C1222" w14:textId="125F4779" w:rsidR="00584CEA" w:rsidRDefault="00584CEA">
            <w:pPr>
              <w:pStyle w:val="bullet1"/>
              <w:numPr>
                <w:ilvl w:val="0"/>
                <w:numId w:val="0"/>
              </w:numPr>
              <w:rPr>
                <w:rFonts w:eastAsiaTheme="minorEastAsia" w:cs="Times New Roman"/>
                <w:szCs w:val="22"/>
              </w:rPr>
            </w:pPr>
            <w:r>
              <w:rPr>
                <w:rFonts w:eastAsiaTheme="minorEastAsia" w:cs="Times New Roman" w:hint="eastAsia"/>
                <w:szCs w:val="22"/>
              </w:rPr>
              <w:t>Support the proposal.</w:t>
            </w:r>
          </w:p>
        </w:tc>
      </w:tr>
    </w:tbl>
    <w:p w14:paraId="1FE436E8" w14:textId="77777777" w:rsidR="00C9535D" w:rsidRDefault="00C9535D">
      <w:pPr>
        <w:rPr>
          <w:rFonts w:cs="Times New Roman"/>
          <w:szCs w:val="22"/>
        </w:rPr>
      </w:pPr>
    </w:p>
    <w:p w14:paraId="111B1576" w14:textId="77777777" w:rsidR="00C9535D" w:rsidRDefault="00C9535D">
      <w:pPr>
        <w:rPr>
          <w:rFonts w:cs="Times New Roman"/>
          <w:szCs w:val="22"/>
        </w:rPr>
      </w:pPr>
    </w:p>
    <w:p w14:paraId="571305AA"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 xml:space="preserve">Other proposals comb offset hopping / cyclic shift hopping: </w:t>
      </w:r>
    </w:p>
    <w:p w14:paraId="0FCD34A2" w14:textId="77777777" w:rsidR="00C9535D" w:rsidRDefault="00E92FBC">
      <w:pPr>
        <w:spacing w:line="276" w:lineRule="auto"/>
        <w:rPr>
          <w:rFonts w:cs="Times New Roman"/>
          <w:szCs w:val="22"/>
        </w:rPr>
      </w:pPr>
      <w:r>
        <w:rPr>
          <w:rFonts w:cs="Times New Roman"/>
          <w:iCs/>
          <w:szCs w:val="22"/>
        </w:rPr>
        <w:t>The following proposals are also for comb offset hopping / cyclic shift hopping:</w:t>
      </w:r>
    </w:p>
    <w:p w14:paraId="4E68F794" w14:textId="77777777" w:rsidR="00C9535D" w:rsidRDefault="00E92FBC">
      <w:pPr>
        <w:numPr>
          <w:ilvl w:val="0"/>
          <w:numId w:val="12"/>
        </w:numPr>
        <w:ind w:left="360"/>
        <w:contextualSpacing/>
        <w:rPr>
          <w:rFonts w:eastAsia="Batang" w:cs="Times New Roman"/>
          <w:szCs w:val="22"/>
        </w:rPr>
      </w:pPr>
      <w:proofErr w:type="spellStart"/>
      <w:r>
        <w:rPr>
          <w:rFonts w:eastAsia="Batang" w:cs="Times New Roman"/>
          <w:szCs w:val="22"/>
        </w:rPr>
        <w:t>Enh</w:t>
      </w:r>
      <w:proofErr w:type="spellEnd"/>
      <w:r>
        <w:rPr>
          <w:rFonts w:eastAsia="Batang" w:cs="Times New Roman"/>
          <w:szCs w:val="22"/>
        </w:rPr>
        <w:t>. 1: Combined with enhanced CS configurations, e.g., non-equidistant CS assignment</w:t>
      </w:r>
    </w:p>
    <w:p w14:paraId="2BEEC29B" w14:textId="77777777" w:rsidR="00C9535D" w:rsidRDefault="00E92FBC">
      <w:pPr>
        <w:numPr>
          <w:ilvl w:val="1"/>
          <w:numId w:val="12"/>
        </w:numPr>
        <w:contextualSpacing/>
        <w:rPr>
          <w:rFonts w:eastAsia="Batang" w:cs="Times New Roman"/>
          <w:szCs w:val="22"/>
        </w:rPr>
      </w:pPr>
      <w:r>
        <w:rPr>
          <w:rFonts w:eastAsia="Batang" w:cs="Times New Roman"/>
          <w:szCs w:val="22"/>
        </w:rPr>
        <w:t xml:space="preserve">Supported by: Samsung </w:t>
      </w:r>
    </w:p>
    <w:p w14:paraId="01AC85FC" w14:textId="77777777" w:rsidR="00C9535D" w:rsidRDefault="00E92FBC">
      <w:pPr>
        <w:numPr>
          <w:ilvl w:val="0"/>
          <w:numId w:val="12"/>
        </w:numPr>
        <w:ind w:left="360"/>
        <w:contextualSpacing/>
        <w:rPr>
          <w:rFonts w:eastAsia="Batang" w:cs="Times New Roman"/>
          <w:szCs w:val="22"/>
        </w:rPr>
      </w:pPr>
      <w:proofErr w:type="spellStart"/>
      <w:r>
        <w:rPr>
          <w:rFonts w:eastAsia="Batang" w:cs="Times New Roman"/>
          <w:szCs w:val="22"/>
        </w:rPr>
        <w:t>Enh</w:t>
      </w:r>
      <w:proofErr w:type="spellEnd"/>
      <w:r>
        <w:rPr>
          <w:rFonts w:eastAsia="Batang" w:cs="Times New Roman"/>
          <w:szCs w:val="22"/>
        </w:rPr>
        <w:t xml:space="preserve">. 2: </w:t>
      </w:r>
      <w:r>
        <w:rPr>
          <w:rFonts w:cs="Times"/>
          <w:szCs w:val="20"/>
        </w:rPr>
        <w:t xml:space="preserve">For comb offset hopping with R&gt;1, the hopping based on the OFDM symbol index l' of each symbol or the first symbol across the R repetitions is determined by </w:t>
      </w:r>
      <w:proofErr w:type="spellStart"/>
      <w:r>
        <w:rPr>
          <w:rFonts w:cs="Times"/>
          <w:szCs w:val="20"/>
        </w:rPr>
        <w:t>wheter</w:t>
      </w:r>
      <w:proofErr w:type="spellEnd"/>
      <w:r>
        <w:rPr>
          <w:rFonts w:cs="Times"/>
          <w:szCs w:val="20"/>
        </w:rPr>
        <w:t xml:space="preserve"> K &lt; R.</w:t>
      </w:r>
    </w:p>
    <w:p w14:paraId="529CC792" w14:textId="77777777" w:rsidR="00C9535D" w:rsidRDefault="00E92FBC">
      <w:pPr>
        <w:numPr>
          <w:ilvl w:val="1"/>
          <w:numId w:val="12"/>
        </w:numPr>
        <w:contextualSpacing/>
        <w:rPr>
          <w:rFonts w:eastAsia="Batang" w:cs="Times New Roman"/>
          <w:szCs w:val="22"/>
        </w:rPr>
      </w:pPr>
      <w:r>
        <w:rPr>
          <w:rFonts w:cs="Times New Roman"/>
          <w:szCs w:val="22"/>
        </w:rPr>
        <w:t>Supported by: Xiaomi</w:t>
      </w:r>
    </w:p>
    <w:p w14:paraId="63A120A1" w14:textId="77777777" w:rsidR="00C9535D" w:rsidRDefault="00E92FBC">
      <w:pPr>
        <w:numPr>
          <w:ilvl w:val="0"/>
          <w:numId w:val="12"/>
        </w:numPr>
        <w:ind w:left="360"/>
        <w:contextualSpacing/>
        <w:rPr>
          <w:rFonts w:eastAsia="Batang" w:cs="Times New Roman"/>
          <w:szCs w:val="22"/>
        </w:rPr>
      </w:pPr>
      <w:proofErr w:type="spellStart"/>
      <w:r>
        <w:rPr>
          <w:rFonts w:eastAsia="Batang" w:cs="Times New Roman"/>
          <w:szCs w:val="22"/>
        </w:rPr>
        <w:t>Enh</w:t>
      </w:r>
      <w:proofErr w:type="spellEnd"/>
      <w:r>
        <w:rPr>
          <w:rFonts w:eastAsia="Batang" w:cs="Times New Roman"/>
          <w:szCs w:val="22"/>
        </w:rPr>
        <w:t>. 3: Support 4 capabilities for comb offset and/or cyclic shift hopping</w:t>
      </w:r>
    </w:p>
    <w:p w14:paraId="376DA33F" w14:textId="77777777" w:rsidR="00C9535D" w:rsidRDefault="00E92FBC">
      <w:pPr>
        <w:numPr>
          <w:ilvl w:val="1"/>
          <w:numId w:val="12"/>
        </w:numPr>
        <w:contextualSpacing/>
        <w:rPr>
          <w:rFonts w:eastAsia="Batang" w:cs="Times New Roman"/>
          <w:szCs w:val="22"/>
        </w:rPr>
      </w:pPr>
      <w:r>
        <w:rPr>
          <w:rFonts w:eastAsia="Batang" w:cs="Times New Roman"/>
          <w:szCs w:val="22"/>
        </w:rPr>
        <w:t>Supported by: Lenovo</w:t>
      </w:r>
    </w:p>
    <w:p w14:paraId="041C6ACD" w14:textId="77777777" w:rsidR="00C9535D" w:rsidRDefault="00E92FBC">
      <w:pPr>
        <w:numPr>
          <w:ilvl w:val="0"/>
          <w:numId w:val="12"/>
        </w:numPr>
        <w:ind w:left="360"/>
        <w:contextualSpacing/>
        <w:rPr>
          <w:rFonts w:eastAsia="Batang" w:cs="Times New Roman"/>
          <w:szCs w:val="22"/>
        </w:rPr>
      </w:pPr>
      <w:proofErr w:type="spellStart"/>
      <w:r>
        <w:rPr>
          <w:rFonts w:eastAsia="Batang" w:cs="Times New Roman"/>
          <w:szCs w:val="22"/>
        </w:rPr>
        <w:t>Enh</w:t>
      </w:r>
      <w:proofErr w:type="spellEnd"/>
      <w:r>
        <w:rPr>
          <w:rFonts w:eastAsia="Batang" w:cs="Times New Roman"/>
          <w:szCs w:val="22"/>
        </w:rPr>
        <w:t>. 4: Impact of cyclic shift hopping on determining the number of comb offsets</w:t>
      </w:r>
    </w:p>
    <w:p w14:paraId="5139F5D1" w14:textId="77777777" w:rsidR="00C9535D" w:rsidRDefault="00E92FBC">
      <w:pPr>
        <w:numPr>
          <w:ilvl w:val="1"/>
          <w:numId w:val="12"/>
        </w:numPr>
        <w:contextualSpacing/>
        <w:rPr>
          <w:rFonts w:eastAsia="Batang" w:cs="Times New Roman"/>
          <w:szCs w:val="22"/>
        </w:rPr>
      </w:pPr>
      <w:r>
        <w:rPr>
          <w:rFonts w:eastAsia="Batang" w:cs="Times New Roman"/>
          <w:szCs w:val="22"/>
        </w:rPr>
        <w:t>Supported by: Lenovo</w:t>
      </w:r>
    </w:p>
    <w:p w14:paraId="3798275F" w14:textId="77777777" w:rsidR="00C9535D" w:rsidRDefault="00C9535D">
      <w:pPr>
        <w:ind w:left="1440"/>
        <w:contextualSpacing/>
        <w:rPr>
          <w:rFonts w:eastAsia="Batang" w:cs="Times New Roman"/>
          <w:szCs w:val="22"/>
        </w:rPr>
      </w:pPr>
    </w:p>
    <w:p w14:paraId="632B362F" w14:textId="77777777" w:rsidR="00C9535D" w:rsidRDefault="00E92FBC">
      <w:pPr>
        <w:widowControl w:val="0"/>
        <w:spacing w:before="120" w:afterLines="50" w:after="120"/>
        <w:rPr>
          <w:rFonts w:eastAsia="Microsoft YaHei" w:cs="Times New Roman"/>
          <w:szCs w:val="22"/>
        </w:rPr>
      </w:pPr>
      <w:r>
        <w:rPr>
          <w:rFonts w:cs="Times New Roman"/>
          <w:iCs/>
          <w:szCs w:val="22"/>
        </w:rPr>
        <w:t>Views can be provided for the above enhancements. Any other views, issues, and clarifications can also be provided.</w:t>
      </w:r>
    </w:p>
    <w:tbl>
      <w:tblPr>
        <w:tblStyle w:val="TableGrid"/>
        <w:tblW w:w="9350" w:type="dxa"/>
        <w:tblLayout w:type="fixed"/>
        <w:tblLook w:val="04A0" w:firstRow="1" w:lastRow="0" w:firstColumn="1" w:lastColumn="0" w:noHBand="0" w:noVBand="1"/>
      </w:tblPr>
      <w:tblGrid>
        <w:gridCol w:w="1728"/>
        <w:gridCol w:w="7622"/>
      </w:tblGrid>
      <w:tr w:rsidR="00C9535D" w14:paraId="3AD72425" w14:textId="77777777">
        <w:trPr>
          <w:trHeight w:val="273"/>
        </w:trPr>
        <w:tc>
          <w:tcPr>
            <w:tcW w:w="1728" w:type="dxa"/>
            <w:shd w:val="clear" w:color="auto" w:fill="00B0F0"/>
          </w:tcPr>
          <w:p w14:paraId="0BCA9EA4"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734ACD3"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0EE0EDB2" w14:textId="77777777">
        <w:tc>
          <w:tcPr>
            <w:tcW w:w="1728" w:type="dxa"/>
          </w:tcPr>
          <w:p w14:paraId="6A928544" w14:textId="77777777" w:rsidR="00C9535D" w:rsidRDefault="00E92FBC" w:rsidP="00444819">
            <w:pPr>
              <w:spacing w:before="120" w:afterLines="50"/>
              <w:rPr>
                <w:rFonts w:eastAsia="Microsoft YaHei" w:cs="Times New Roman"/>
                <w:szCs w:val="22"/>
              </w:rPr>
            </w:pPr>
            <w:r>
              <w:rPr>
                <w:rFonts w:eastAsia="Microsoft YaHei" w:cs="Times New Roman"/>
                <w:szCs w:val="22"/>
              </w:rPr>
              <w:t>QC</w:t>
            </w:r>
          </w:p>
        </w:tc>
        <w:tc>
          <w:tcPr>
            <w:tcW w:w="7622" w:type="dxa"/>
          </w:tcPr>
          <w:p w14:paraId="120F7C24"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1: We support, but also understand that it may be late now for such enhancements.</w:t>
            </w:r>
          </w:p>
          <w:p w14:paraId="771A1CE8"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2: Do not support. This is determined based on RRC configuration as already agreed.</w:t>
            </w:r>
          </w:p>
          <w:p w14:paraId="3FD3FA73"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3: This should be discussed in UE feature.</w:t>
            </w:r>
          </w:p>
          <w:p w14:paraId="423BE585"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4: The issue is valid. We think it should be based on initial cyclic shift configuration (same as legacy). Otherwise, cyclic shift hopping also results in a different way of comb offset hopping (some occasions, 4ports occupy 1 comb offset; other occasions, the same 4 ports occupy 2 comb offsets). Perhaps, we need a conclusion to reuse legacy for this issue.</w:t>
            </w:r>
          </w:p>
        </w:tc>
      </w:tr>
      <w:tr w:rsidR="00C9535D" w14:paraId="2C9D0585" w14:textId="77777777">
        <w:tc>
          <w:tcPr>
            <w:tcW w:w="1728" w:type="dxa"/>
          </w:tcPr>
          <w:p w14:paraId="660B78FD"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12D6C02" w14:textId="77777777" w:rsidR="00C9535D" w:rsidRDefault="00E92FBC">
            <w:pPr>
              <w:pStyle w:val="bullet1"/>
              <w:numPr>
                <w:ilvl w:val="0"/>
                <w:numId w:val="0"/>
              </w:numPr>
              <w:rPr>
                <w:rFonts w:eastAsia="Malgun Gothic" w:cs="Times New Roman"/>
                <w:szCs w:val="22"/>
                <w:lang w:val="en-US" w:eastAsia="ko-KR"/>
              </w:rPr>
            </w:pPr>
            <w:proofErr w:type="spellStart"/>
            <w:r>
              <w:rPr>
                <w:rFonts w:eastAsia="Malgun Gothic" w:cs="Times New Roman"/>
                <w:szCs w:val="22"/>
                <w:lang w:val="en-US" w:eastAsia="ko-KR"/>
              </w:rPr>
              <w:t>Enh</w:t>
            </w:r>
            <w:proofErr w:type="spellEnd"/>
            <w:r>
              <w:rPr>
                <w:rFonts w:eastAsia="Malgun Gothic" w:cs="Times New Roman"/>
                <w:szCs w:val="22"/>
                <w:lang w:val="en-US" w:eastAsia="ko-KR"/>
              </w:rPr>
              <w:t>. 1: Support. This CS allocation can avoid interference between UE and different TRPs which experience different delay spread.</w:t>
            </w:r>
          </w:p>
          <w:p w14:paraId="26956A5C" w14:textId="77777777" w:rsidR="00C9535D" w:rsidRDefault="00E92FBC">
            <w:pPr>
              <w:pStyle w:val="bullet1"/>
              <w:numPr>
                <w:ilvl w:val="0"/>
                <w:numId w:val="0"/>
              </w:numPr>
              <w:rPr>
                <w:rFonts w:eastAsia="Malgun Gothic" w:cs="Times New Roman"/>
                <w:szCs w:val="22"/>
                <w:lang w:val="en-US" w:eastAsia="ko-KR"/>
              </w:rPr>
            </w:pPr>
            <w:proofErr w:type="spellStart"/>
            <w:r>
              <w:rPr>
                <w:rFonts w:eastAsia="Malgun Gothic" w:cs="Times New Roman"/>
                <w:szCs w:val="22"/>
                <w:lang w:val="en-US" w:eastAsia="ko-KR"/>
              </w:rPr>
              <w:t>Enh</w:t>
            </w:r>
            <w:proofErr w:type="spellEnd"/>
            <w:r>
              <w:rPr>
                <w:rFonts w:eastAsia="Malgun Gothic" w:cs="Times New Roman"/>
                <w:szCs w:val="22"/>
                <w:lang w:val="en-US" w:eastAsia="ko-KR"/>
              </w:rPr>
              <w:t xml:space="preserve"> 2: Not support, this is already agreed in RRC discussion by using a new parameter.</w:t>
            </w:r>
          </w:p>
          <w:p w14:paraId="4D1E18E6" w14:textId="77777777" w:rsidR="00C9535D" w:rsidRDefault="00E92FBC">
            <w:pPr>
              <w:pStyle w:val="bullet1"/>
              <w:numPr>
                <w:ilvl w:val="0"/>
                <w:numId w:val="0"/>
              </w:numPr>
              <w:rPr>
                <w:rFonts w:eastAsia="Malgun Gothic" w:cs="Times New Roman"/>
                <w:szCs w:val="22"/>
                <w:lang w:val="en-US" w:eastAsia="ko-KR"/>
              </w:rPr>
            </w:pPr>
            <w:proofErr w:type="spellStart"/>
            <w:r>
              <w:rPr>
                <w:rFonts w:eastAsia="Malgun Gothic" w:cs="Times New Roman"/>
                <w:szCs w:val="22"/>
                <w:lang w:val="en-US" w:eastAsia="ko-KR"/>
              </w:rPr>
              <w:t>Enh</w:t>
            </w:r>
            <w:proofErr w:type="spellEnd"/>
            <w:r>
              <w:rPr>
                <w:rFonts w:eastAsia="Malgun Gothic" w:cs="Times New Roman"/>
                <w:szCs w:val="22"/>
                <w:lang w:val="en-US" w:eastAsia="ko-KR"/>
              </w:rPr>
              <w:t xml:space="preserve"> 3: This can be discussed in UE feature session. BTW, in UE feature session, we agreed to have two separate FGs for comb offset hopping and cyclic shift hopping, respectively. Hence we think we already have two capabilities.</w:t>
            </w:r>
          </w:p>
          <w:p w14:paraId="16AE025A" w14:textId="77777777" w:rsidR="00C9535D" w:rsidRDefault="00E92FBC">
            <w:pPr>
              <w:pStyle w:val="bullet1"/>
              <w:numPr>
                <w:ilvl w:val="0"/>
                <w:numId w:val="0"/>
              </w:numPr>
              <w:rPr>
                <w:rFonts w:eastAsia="Malgun Gothic" w:cs="Times New Roman"/>
                <w:szCs w:val="22"/>
                <w:lang w:val="en-US" w:eastAsia="ko-KR"/>
              </w:rPr>
            </w:pPr>
            <w:proofErr w:type="spellStart"/>
            <w:r>
              <w:rPr>
                <w:rFonts w:eastAsia="Malgun Gothic" w:cs="Times New Roman"/>
                <w:szCs w:val="22"/>
                <w:lang w:val="en-US" w:eastAsia="ko-KR"/>
              </w:rPr>
              <w:t>Enh</w:t>
            </w:r>
            <w:proofErr w:type="spellEnd"/>
            <w:r>
              <w:rPr>
                <w:rFonts w:eastAsia="Malgun Gothic" w:cs="Times New Roman"/>
                <w:szCs w:val="22"/>
                <w:lang w:val="en-US" w:eastAsia="ko-KR"/>
              </w:rPr>
              <w:t xml:space="preserve"> 4: We support Alt1 from Lenovo where </w:t>
            </w:r>
            <w:r>
              <w:rPr>
                <w:color w:val="000000"/>
              </w:rPr>
              <w:t xml:space="preserve">the comb value for </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oMath>
            <w:r>
              <w:rPr>
                <w:color w:val="000000"/>
              </w:rPr>
              <w:t xml:space="preserve"> is determined based 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color w:val="000000"/>
              </w:rPr>
              <w:t xml:space="preserve">, which is configured by </w:t>
            </w:r>
            <w:r>
              <w:t xml:space="preserve">higher-layer parameter </w:t>
            </w:r>
            <w:proofErr w:type="spellStart"/>
            <w:r>
              <w:rPr>
                <w:rFonts w:eastAsia="Malgun Gothic"/>
                <w:i/>
              </w:rPr>
              <w:t>transmissionComb</w:t>
            </w:r>
            <w:proofErr w:type="spellEnd"/>
            <w:r>
              <w:rPr>
                <w:rFonts w:eastAsia="Malgun Gothic"/>
                <w:i/>
              </w:rPr>
              <w:t>.</w:t>
            </w:r>
            <w:r>
              <w:rPr>
                <w:rFonts w:eastAsia="Malgun Gothic"/>
              </w:rPr>
              <w:t xml:space="preserve"> Then, regardless of cyclic shift hopping or not, comb value is </w:t>
            </w:r>
            <w:r>
              <w:rPr>
                <w:rFonts w:eastAsia="Malgun Gothic"/>
              </w:rPr>
              <w:lastRenderedPageBreak/>
              <w:t>fixed by initial configuration.</w:t>
            </w:r>
          </w:p>
        </w:tc>
      </w:tr>
      <w:tr w:rsidR="00C9535D" w14:paraId="12428879" w14:textId="77777777">
        <w:tc>
          <w:tcPr>
            <w:tcW w:w="1728" w:type="dxa"/>
          </w:tcPr>
          <w:p w14:paraId="1EE99C74" w14:textId="77777777" w:rsidR="00C9535D" w:rsidRDefault="00E92FBC" w:rsidP="00444819">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0323DF84" w14:textId="77777777" w:rsidR="00C9535D" w:rsidRDefault="00E92FBC">
            <w:pPr>
              <w:pStyle w:val="bullet1"/>
              <w:numPr>
                <w:ilvl w:val="0"/>
                <w:numId w:val="0"/>
              </w:numPr>
              <w:rPr>
                <w:rFonts w:cs="Times New Roman"/>
                <w:szCs w:val="22"/>
                <w:lang w:val="en-US"/>
              </w:rPr>
            </w:pPr>
            <w:r>
              <w:rPr>
                <w:rFonts w:cs="Times New Roman"/>
                <w:szCs w:val="22"/>
                <w:lang w:val="en-US"/>
              </w:rPr>
              <w:t>We think all the above are optimizations, which should not be considered at current stage.</w:t>
            </w:r>
          </w:p>
        </w:tc>
      </w:tr>
      <w:tr w:rsidR="00C9535D" w14:paraId="54DD8075" w14:textId="77777777">
        <w:tc>
          <w:tcPr>
            <w:tcW w:w="1728" w:type="dxa"/>
          </w:tcPr>
          <w:p w14:paraId="1D7A424F"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764E8B97" w14:textId="77777777" w:rsidR="00C9535D" w:rsidRDefault="00E92FBC">
            <w:pPr>
              <w:pStyle w:val="bullet1"/>
              <w:numPr>
                <w:ilvl w:val="0"/>
                <w:numId w:val="0"/>
              </w:numPr>
              <w:rPr>
                <w:rFonts w:eastAsiaTheme="minorEastAsia" w:cs="Times New Roman"/>
                <w:szCs w:val="22"/>
              </w:rPr>
            </w:pPr>
            <w:r>
              <w:rPr>
                <w:rFonts w:cs="Times New Roman" w:hint="eastAsia"/>
                <w:szCs w:val="22"/>
                <w:lang w:val="en-US"/>
              </w:rPr>
              <w:t>W</w:t>
            </w:r>
            <w:r>
              <w:rPr>
                <w:rFonts w:cs="Times New Roman"/>
                <w:szCs w:val="22"/>
                <w:lang w:val="en-US"/>
              </w:rPr>
              <w:t xml:space="preserve">e are fine with </w:t>
            </w:r>
            <w:proofErr w:type="spellStart"/>
            <w:r>
              <w:rPr>
                <w:rFonts w:eastAsia="Batang" w:cs="Times New Roman"/>
                <w:szCs w:val="22"/>
              </w:rPr>
              <w:t>Enh</w:t>
            </w:r>
            <w:proofErr w:type="spellEnd"/>
            <w:r>
              <w:rPr>
                <w:rFonts w:eastAsia="Batang" w:cs="Times New Roman"/>
                <w:szCs w:val="22"/>
              </w:rPr>
              <w:t>. 4</w:t>
            </w:r>
            <w:r>
              <w:rPr>
                <w:rFonts w:asciiTheme="minorEastAsia" w:eastAsiaTheme="minorEastAsia" w:hAnsiTheme="minorEastAsia" w:cs="Times New Roman" w:hint="eastAsia"/>
                <w:szCs w:val="22"/>
              </w:rPr>
              <w:t>。</w:t>
            </w:r>
          </w:p>
          <w:p w14:paraId="3E4E1737" w14:textId="77777777" w:rsidR="00C9535D" w:rsidRDefault="00E92FBC">
            <w:pPr>
              <w:pStyle w:val="bullet1"/>
              <w:numPr>
                <w:ilvl w:val="0"/>
                <w:numId w:val="0"/>
              </w:numPr>
              <w:rPr>
                <w:rFonts w:cs="Times New Roman"/>
                <w:szCs w:val="22"/>
                <w:lang w:val="en-US"/>
              </w:rPr>
            </w:pPr>
            <w:r>
              <w:rPr>
                <w:rFonts w:eastAsiaTheme="minorEastAsia" w:cs="Times New Roman" w:hint="eastAsia"/>
                <w:szCs w:val="22"/>
                <w:lang w:val="en-US"/>
              </w:rPr>
              <w:t>For</w:t>
            </w:r>
            <w:r>
              <w:rPr>
                <w:rFonts w:eastAsiaTheme="minorEastAsia" w:cs="Times New Roman"/>
                <w:szCs w:val="22"/>
                <w:lang w:val="en-US"/>
              </w:rPr>
              <w:t xml:space="preserve"> other enhancements, we don’t think discussion in this section is needed. </w:t>
            </w:r>
          </w:p>
        </w:tc>
      </w:tr>
      <w:tr w:rsidR="00C9535D" w14:paraId="62987ADD" w14:textId="77777777">
        <w:tc>
          <w:tcPr>
            <w:tcW w:w="1728" w:type="dxa"/>
          </w:tcPr>
          <w:p w14:paraId="5095DC6C"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203605DC"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1: Support.</w:t>
            </w:r>
          </w:p>
          <w:p w14:paraId="538B8E9B"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2: Open to discuss.</w:t>
            </w:r>
          </w:p>
          <w:p w14:paraId="2BEAA74D"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3: Seems 2 separate capabilities are already agreed.</w:t>
            </w:r>
          </w:p>
          <w:p w14:paraId="64210A64" w14:textId="77777777" w:rsidR="00C9535D" w:rsidRDefault="00E92FBC">
            <w:pPr>
              <w:pStyle w:val="bullet1"/>
              <w:numPr>
                <w:ilvl w:val="0"/>
                <w:numId w:val="0"/>
              </w:numPr>
              <w:rPr>
                <w:rFonts w:cs="Times New Roman"/>
                <w:szCs w:val="22"/>
                <w:lang w:val="en-US"/>
              </w:rPr>
            </w:pPr>
            <w:proofErr w:type="spellStart"/>
            <w:r>
              <w:rPr>
                <w:rFonts w:eastAsia="Batang" w:cs="Times New Roman"/>
                <w:szCs w:val="22"/>
              </w:rPr>
              <w:t>Enh</w:t>
            </w:r>
            <w:proofErr w:type="spellEnd"/>
            <w:r>
              <w:rPr>
                <w:rFonts w:eastAsia="Batang" w:cs="Times New Roman"/>
                <w:szCs w:val="22"/>
              </w:rPr>
              <w:t>. 4: Share similar view with QC and Samsung, legacy behaviour should be inherited to the most extent if no specific benefit.</w:t>
            </w:r>
          </w:p>
        </w:tc>
      </w:tr>
      <w:tr w:rsidR="00C9535D" w14:paraId="673573BD" w14:textId="77777777">
        <w:tc>
          <w:tcPr>
            <w:tcW w:w="1728" w:type="dxa"/>
          </w:tcPr>
          <w:p w14:paraId="0EAE56A4" w14:textId="77777777" w:rsidR="00C9535D" w:rsidRDefault="00E92FBC" w:rsidP="00444819">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513E89B3" w14:textId="77777777" w:rsidR="00C9535D" w:rsidRDefault="00E92FBC">
            <w:pPr>
              <w:pStyle w:val="bullet1"/>
              <w:numPr>
                <w:ilvl w:val="0"/>
                <w:numId w:val="0"/>
              </w:numPr>
              <w:rPr>
                <w:rFonts w:eastAsia="Batang" w:cs="Times New Roman"/>
                <w:szCs w:val="22"/>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 xml:space="preserve">also think that these are more related with optimization, prefer to firstly resolve essential remaining issues. By the way, </w:t>
            </w:r>
            <w:proofErr w:type="spellStart"/>
            <w:r>
              <w:rPr>
                <w:rFonts w:eastAsia="Malgun Gothic" w:cs="Times New Roman"/>
                <w:szCs w:val="22"/>
                <w:lang w:val="en-US" w:eastAsia="ko-KR"/>
              </w:rPr>
              <w:t>Enh</w:t>
            </w:r>
            <w:proofErr w:type="spellEnd"/>
            <w:r>
              <w:rPr>
                <w:rFonts w:eastAsia="Malgun Gothic" w:cs="Times New Roman"/>
                <w:szCs w:val="22"/>
                <w:lang w:val="en-US" w:eastAsia="ko-KR"/>
              </w:rPr>
              <w:t xml:space="preserve"> 3 is more like UE feature discussion.</w:t>
            </w:r>
          </w:p>
        </w:tc>
      </w:tr>
      <w:tr w:rsidR="00C9535D" w14:paraId="41EC4AC9" w14:textId="77777777">
        <w:tc>
          <w:tcPr>
            <w:tcW w:w="1728" w:type="dxa"/>
          </w:tcPr>
          <w:p w14:paraId="08A60017"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635E3171"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hint="eastAsia"/>
                <w:szCs w:val="22"/>
                <w:lang w:val="en-US"/>
              </w:rPr>
              <w:t xml:space="preserve"> </w:t>
            </w:r>
            <w:r>
              <w:rPr>
                <w:rFonts w:cs="Times New Roman"/>
                <w:szCs w:val="22"/>
                <w:lang w:val="en-US"/>
              </w:rPr>
              <w:t xml:space="preserve">1: </w:t>
            </w:r>
            <w:r>
              <w:rPr>
                <w:rFonts w:cs="Times New Roman" w:hint="eastAsia"/>
                <w:szCs w:val="22"/>
                <w:lang w:val="en-US"/>
              </w:rPr>
              <w:t>NOT support. This enhancement is NOT technically justified.</w:t>
            </w:r>
          </w:p>
          <w:p w14:paraId="2F9BBA02"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xml:space="preserve"> 2: </w:t>
            </w:r>
            <w:r>
              <w:rPr>
                <w:rFonts w:cs="Times New Roman" w:hint="eastAsia"/>
                <w:szCs w:val="22"/>
                <w:lang w:val="en-US"/>
              </w:rPr>
              <w:t xml:space="preserve">NOT support. Which time-domain CO hopping behavior is adopted should depend on </w:t>
            </w:r>
            <w:proofErr w:type="spellStart"/>
            <w:r>
              <w:rPr>
                <w:rFonts w:cs="Times New Roman" w:hint="eastAsia"/>
                <w:szCs w:val="22"/>
                <w:lang w:val="en-US"/>
              </w:rPr>
              <w:t>gNB</w:t>
            </w:r>
            <w:r>
              <w:rPr>
                <w:rFonts w:cs="Times New Roman"/>
                <w:szCs w:val="22"/>
                <w:lang w:val="en-US"/>
              </w:rPr>
              <w:t>’</w:t>
            </w:r>
            <w:r>
              <w:rPr>
                <w:rFonts w:cs="Times New Roman" w:hint="eastAsia"/>
                <w:szCs w:val="22"/>
                <w:lang w:val="en-US"/>
              </w:rPr>
              <w:t>s</w:t>
            </w:r>
            <w:proofErr w:type="spellEnd"/>
            <w:r>
              <w:rPr>
                <w:rFonts w:cs="Times New Roman" w:hint="eastAsia"/>
                <w:szCs w:val="22"/>
                <w:lang w:val="en-US"/>
              </w:rPr>
              <w:t xml:space="preserve"> scheduling scheme. This principle is lack of technical justification and should NOT be introduced.</w:t>
            </w:r>
          </w:p>
          <w:p w14:paraId="043B9F2B" w14:textId="77777777" w:rsidR="00C9535D" w:rsidRDefault="00E92FBC">
            <w:pPr>
              <w:pStyle w:val="bullet1"/>
              <w:numPr>
                <w:ilvl w:val="0"/>
                <w:numId w:val="0"/>
              </w:numPr>
              <w:rPr>
                <w:rFonts w:cs="Times New Roman"/>
                <w:szCs w:val="22"/>
                <w:lang w:val="en-US"/>
              </w:rPr>
            </w:pPr>
            <w:proofErr w:type="spellStart"/>
            <w:r>
              <w:rPr>
                <w:rFonts w:cs="Times New Roman"/>
                <w:szCs w:val="22"/>
                <w:lang w:val="en-US"/>
              </w:rPr>
              <w:t>Enh</w:t>
            </w:r>
            <w:proofErr w:type="spellEnd"/>
            <w:r>
              <w:rPr>
                <w:rFonts w:cs="Times New Roman"/>
                <w:szCs w:val="22"/>
                <w:lang w:val="en-US"/>
              </w:rPr>
              <w:t xml:space="preserve"> 3: </w:t>
            </w:r>
            <w:r>
              <w:rPr>
                <w:rFonts w:cs="Times New Roman" w:hint="eastAsia"/>
                <w:szCs w:val="22"/>
                <w:lang w:val="en-US"/>
              </w:rPr>
              <w:t>We share the same views with QC and Samsung. Currently, we already agreed to have two separate FGs for CS hopping and CO hopping, respectively.</w:t>
            </w:r>
          </w:p>
          <w:p w14:paraId="7E55F030" w14:textId="77777777" w:rsidR="00C9535D" w:rsidRDefault="00E92FBC">
            <w:pPr>
              <w:pStyle w:val="bullet1"/>
              <w:numPr>
                <w:ilvl w:val="0"/>
                <w:numId w:val="0"/>
              </w:numPr>
              <w:rPr>
                <w:rFonts w:eastAsia="Malgun Gothic" w:cs="Times New Roman"/>
                <w:szCs w:val="22"/>
                <w:lang w:val="en-US" w:eastAsia="ko-KR"/>
              </w:rPr>
            </w:pPr>
            <w:proofErr w:type="spellStart"/>
            <w:r>
              <w:rPr>
                <w:rFonts w:cs="Times New Roman"/>
                <w:szCs w:val="22"/>
                <w:lang w:val="en-US"/>
              </w:rPr>
              <w:t>Enh</w:t>
            </w:r>
            <w:proofErr w:type="spellEnd"/>
            <w:r>
              <w:rPr>
                <w:rFonts w:cs="Times New Roman"/>
                <w:szCs w:val="22"/>
                <w:lang w:val="en-US"/>
              </w:rPr>
              <w:t xml:space="preserve"> 4: </w:t>
            </w:r>
            <w:r>
              <w:rPr>
                <w:rFonts w:cs="Times New Roman" w:hint="eastAsia"/>
                <w:szCs w:val="22"/>
                <w:lang w:val="en-US"/>
              </w:rPr>
              <w:t xml:space="preserve">The number of comb offsets is determined by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hAnsi="Cambria Math" w:hint="eastAsia"/>
                <w:color w:val="000000"/>
                <w:lang w:val="en-US"/>
              </w:rPr>
              <w:t>, which do NOT change with CS hopping. Hence, CS hopping has no impact on the number of comb offsets. But it is fine to give a conclusion to clarify this point.</w:t>
            </w:r>
          </w:p>
        </w:tc>
      </w:tr>
      <w:tr w:rsidR="00C9535D" w14:paraId="64E089BD" w14:textId="77777777">
        <w:tc>
          <w:tcPr>
            <w:tcW w:w="1728" w:type="dxa"/>
          </w:tcPr>
          <w:p w14:paraId="20FDE9D9" w14:textId="77777777" w:rsidR="00C9535D" w:rsidRDefault="00E92FBC" w:rsidP="00444819">
            <w:pPr>
              <w:spacing w:before="120" w:afterLines="50"/>
              <w:rPr>
                <w:rFonts w:eastAsia="Microsoft YaHei" w:cs="Times New Roman"/>
                <w:szCs w:val="22"/>
              </w:rPr>
            </w:pPr>
            <w:r>
              <w:rPr>
                <w:rFonts w:eastAsia="Microsoft YaHei" w:cs="Times New Roman"/>
                <w:szCs w:val="22"/>
              </w:rPr>
              <w:t>Lenovo</w:t>
            </w:r>
          </w:p>
        </w:tc>
        <w:tc>
          <w:tcPr>
            <w:tcW w:w="7622" w:type="dxa"/>
          </w:tcPr>
          <w:p w14:paraId="4800E1BA" w14:textId="77777777" w:rsidR="00C9535D" w:rsidRDefault="00E92FBC">
            <w:pPr>
              <w:pStyle w:val="bullet1"/>
              <w:numPr>
                <w:ilvl w:val="0"/>
                <w:numId w:val="0"/>
              </w:numPr>
              <w:rPr>
                <w:rFonts w:cs="Times New Roman"/>
                <w:szCs w:val="22"/>
                <w:lang w:val="en-US"/>
              </w:rPr>
            </w:pPr>
            <w:r>
              <w:rPr>
                <w:rFonts w:cs="Times New Roman"/>
                <w:szCs w:val="22"/>
                <w:lang w:val="en-US"/>
              </w:rPr>
              <w:t xml:space="preserve">We support to make further discussion on Enh.4 to clarify this issue. In our view, both options are workable and the discussion can be made for the case CS hopping with subset restriction and the case CS hopping without subset restriction, where the detail on restricted subset is still in discussion. For option 1, we agree it is simple. And, from view of one UE, it exists that 4ports occupy 1 comb offset in some occasions; the same 4 ports occupy 2 comb offsets in other occasions. But from system view (considering other UEs with different </w:t>
            </w:r>
            <m:oMath>
              <m:sSubSup>
                <m:sSubSupPr>
                  <m:ctrlPr>
                    <w:rPr>
                      <w:rFonts w:ascii="Cambria Math" w:eastAsiaTheme="minorHAnsi" w:hAnsi="Cambria Math"/>
                      <w:b/>
                      <w:bCs/>
                      <w:sz w:val="20"/>
                      <w:lang w:val="sv-SE"/>
                    </w:rPr>
                  </m:ctrlPr>
                </m:sSubSupPr>
                <m:e>
                  <m:r>
                    <m:rPr>
                      <m:sty m:val="bi"/>
                    </m:rPr>
                    <w:rPr>
                      <w:rFonts w:ascii="Cambria Math" w:hAnsi="Cambria Math"/>
                      <w:sz w:val="20"/>
                    </w:rPr>
                    <m:t>n</m:t>
                  </m:r>
                </m:e>
                <m:sub>
                  <m:r>
                    <m:rPr>
                      <m:nor/>
                    </m:rPr>
                    <w:rPr>
                      <w:b/>
                      <w:bCs/>
                      <w:sz w:val="20"/>
                    </w:rPr>
                    <m:t>SRS</m:t>
                  </m:r>
                </m:sub>
                <m:sup>
                  <m:r>
                    <m:rPr>
                      <m:nor/>
                    </m:rPr>
                    <w:rPr>
                      <w:b/>
                      <w:bCs/>
                      <w:sz w:val="20"/>
                    </w:rPr>
                    <m:t>cs</m:t>
                  </m:r>
                </m:sup>
              </m:sSubSup>
            </m:oMath>
            <w:r>
              <w:rPr>
                <w:rFonts w:cs="Times New Roman"/>
                <w:szCs w:val="22"/>
                <w:lang w:val="en-US"/>
              </w:rPr>
              <w:t xml:space="preserve">), the situation is the same. For option 2, it may be more suitable for CS hopping with subset restriction since it can simplify the interference management between UEs with CS hopping and UEs without CS hopping on account of not introducing additional SRS pattern. </w:t>
            </w:r>
          </w:p>
        </w:tc>
      </w:tr>
      <w:tr w:rsidR="00C9535D" w14:paraId="216AA75B" w14:textId="77777777">
        <w:tc>
          <w:tcPr>
            <w:tcW w:w="1728" w:type="dxa"/>
          </w:tcPr>
          <w:p w14:paraId="15110A74"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49CAC21B"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1: Don’t support, prefer to resolve essential remaining issues.</w:t>
            </w:r>
          </w:p>
          <w:p w14:paraId="028567F8"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2: Don’t support.</w:t>
            </w:r>
          </w:p>
          <w:p w14:paraId="52F2469F" w14:textId="77777777" w:rsidR="00C9535D" w:rsidRDefault="00E92FBC">
            <w:pPr>
              <w:pStyle w:val="bullet1"/>
              <w:numPr>
                <w:ilvl w:val="0"/>
                <w:numId w:val="0"/>
              </w:numPr>
              <w:rPr>
                <w:rFonts w:eastAsia="Batang" w:cs="Times New Roman"/>
                <w:szCs w:val="22"/>
              </w:rPr>
            </w:pPr>
            <w:proofErr w:type="spellStart"/>
            <w:r>
              <w:rPr>
                <w:rFonts w:eastAsia="Batang" w:cs="Times New Roman"/>
                <w:szCs w:val="22"/>
              </w:rPr>
              <w:t>Enh</w:t>
            </w:r>
            <w:proofErr w:type="spellEnd"/>
            <w:r>
              <w:rPr>
                <w:rFonts w:eastAsia="Batang" w:cs="Times New Roman"/>
                <w:szCs w:val="22"/>
              </w:rPr>
              <w:t>. 3: To be discussed in UE feature session</w:t>
            </w:r>
          </w:p>
          <w:p w14:paraId="338C1E14" w14:textId="77777777" w:rsidR="00C9535D" w:rsidRDefault="00E92FBC">
            <w:pPr>
              <w:pStyle w:val="bullet1"/>
              <w:numPr>
                <w:ilvl w:val="0"/>
                <w:numId w:val="0"/>
              </w:numPr>
              <w:rPr>
                <w:rFonts w:cs="Times New Roman"/>
                <w:szCs w:val="22"/>
                <w:lang w:val="en-US"/>
              </w:rPr>
            </w:pPr>
            <w:proofErr w:type="spellStart"/>
            <w:r>
              <w:rPr>
                <w:rFonts w:eastAsia="Batang" w:cs="Times New Roman"/>
                <w:szCs w:val="22"/>
              </w:rPr>
              <w:t>Enh</w:t>
            </w:r>
            <w:proofErr w:type="spellEnd"/>
            <w:r>
              <w:rPr>
                <w:rFonts w:eastAsia="Batang" w:cs="Times New Roman"/>
                <w:szCs w:val="22"/>
              </w:rPr>
              <w:t xml:space="preserve">. 4: Ok to have a conclusion that it depends </w:t>
            </w:r>
            <w:r>
              <w:rPr>
                <w:color w:val="000000"/>
              </w:rPr>
              <w:t xml:space="preserve">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eastAsia="Batang" w:cs="Times New Roman"/>
                <w:szCs w:val="22"/>
              </w:rPr>
              <w:t xml:space="preserve">, since the comb offset is based on the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eastAsia="Batang" w:cs="Times New Roman"/>
                <w:szCs w:val="22"/>
              </w:rPr>
              <w:t xml:space="preserve"> as shown in the formula in TS 38.211, instead of the applied CSs. We are ok to have a conclusion that it depends </w:t>
            </w:r>
            <w:r>
              <w:rPr>
                <w:color w:val="000000"/>
              </w:rPr>
              <w:t xml:space="preserve">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hint="eastAsia"/>
                <w:color w:val="000000"/>
              </w:rPr>
              <w:t xml:space="preserve">, </w:t>
            </w:r>
            <w:r>
              <w:rPr>
                <w:color w:val="000000"/>
              </w:rPr>
              <w:t xml:space="preserve">but </w:t>
            </w:r>
            <w:r>
              <w:rPr>
                <w:rFonts w:eastAsia="Batang" w:cs="Times New Roman"/>
                <w:szCs w:val="22"/>
              </w:rPr>
              <w:t>no additional specification is needed.</w:t>
            </w:r>
          </w:p>
        </w:tc>
      </w:tr>
      <w:tr w:rsidR="00C9535D" w14:paraId="1451BEDB" w14:textId="77777777">
        <w:tc>
          <w:tcPr>
            <w:tcW w:w="1728" w:type="dxa"/>
          </w:tcPr>
          <w:p w14:paraId="13A3097B"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70AF68BB" w14:textId="77777777" w:rsidR="00C9535D" w:rsidRDefault="00E92FBC">
            <w:pPr>
              <w:pStyle w:val="bullet1"/>
              <w:numPr>
                <w:ilvl w:val="0"/>
                <w:numId w:val="0"/>
              </w:numPr>
              <w:rPr>
                <w:rFonts w:cs="Times New Roman"/>
                <w:szCs w:val="22"/>
                <w:lang w:val="en-US"/>
              </w:rPr>
            </w:pPr>
            <w:r>
              <w:rPr>
                <w:rFonts w:cs="Times New Roman"/>
                <w:szCs w:val="22"/>
                <w:lang w:val="en-US"/>
              </w:rPr>
              <w:t>These are not critical issues.</w:t>
            </w:r>
          </w:p>
        </w:tc>
      </w:tr>
      <w:tr w:rsidR="00C9535D" w14:paraId="7D211ACE" w14:textId="77777777">
        <w:tc>
          <w:tcPr>
            <w:tcW w:w="1728" w:type="dxa"/>
          </w:tcPr>
          <w:p w14:paraId="1F1380D9" w14:textId="77777777" w:rsidR="00C9535D" w:rsidRDefault="00E92FBC" w:rsidP="00444819">
            <w:pPr>
              <w:spacing w:before="120" w:afterLines="50"/>
              <w:rPr>
                <w:rFonts w:eastAsia="Microsoft YaHei" w:cs="Times New Roman"/>
                <w:szCs w:val="22"/>
              </w:rPr>
            </w:pPr>
            <w:r>
              <w:rPr>
                <w:rFonts w:eastAsia="Microsoft YaHei" w:cs="Times New Roman"/>
                <w:szCs w:val="22"/>
              </w:rPr>
              <w:t>New H3C</w:t>
            </w:r>
          </w:p>
        </w:tc>
        <w:tc>
          <w:tcPr>
            <w:tcW w:w="7622" w:type="dxa"/>
          </w:tcPr>
          <w:p w14:paraId="4A42BB88" w14:textId="77777777" w:rsidR="00C9535D" w:rsidRDefault="00E92FBC">
            <w:pPr>
              <w:pStyle w:val="bullet1"/>
              <w:numPr>
                <w:ilvl w:val="0"/>
                <w:numId w:val="0"/>
              </w:numPr>
              <w:rPr>
                <w:rFonts w:cs="Times New Roman"/>
                <w:szCs w:val="22"/>
                <w:lang w:val="en-US"/>
              </w:rPr>
            </w:pPr>
            <w:r>
              <w:rPr>
                <w:rFonts w:cs="Times New Roman"/>
                <w:szCs w:val="22"/>
                <w:lang w:val="en-US"/>
              </w:rPr>
              <w:t>Open to discuss about them</w:t>
            </w:r>
          </w:p>
        </w:tc>
      </w:tr>
      <w:tr w:rsidR="00C9535D" w14:paraId="4F58BD23" w14:textId="77777777">
        <w:tc>
          <w:tcPr>
            <w:tcW w:w="1728" w:type="dxa"/>
          </w:tcPr>
          <w:p w14:paraId="7A0E5F32" w14:textId="77777777" w:rsidR="00C9535D" w:rsidRDefault="00E92FBC" w:rsidP="00444819">
            <w:pPr>
              <w:spacing w:before="120" w:afterLines="50"/>
              <w:rPr>
                <w:rFonts w:eastAsia="Microsoft YaHei" w:cs="Times New Roman"/>
                <w:szCs w:val="22"/>
              </w:rPr>
            </w:pPr>
            <w:r>
              <w:rPr>
                <w:rFonts w:eastAsia="Microsoft YaHei" w:cs="Times New Roman"/>
                <w:szCs w:val="22"/>
              </w:rPr>
              <w:t>Nokia, NSB</w:t>
            </w:r>
          </w:p>
        </w:tc>
        <w:tc>
          <w:tcPr>
            <w:tcW w:w="7622" w:type="dxa"/>
          </w:tcPr>
          <w:p w14:paraId="146705DD" w14:textId="77777777" w:rsidR="00C9535D" w:rsidRDefault="00E92FBC">
            <w:pPr>
              <w:pStyle w:val="bullet1"/>
              <w:numPr>
                <w:ilvl w:val="0"/>
                <w:numId w:val="0"/>
              </w:numPr>
              <w:rPr>
                <w:rFonts w:cs="Times New Roman"/>
                <w:szCs w:val="22"/>
                <w:lang w:val="en-US"/>
              </w:rPr>
            </w:pPr>
            <w:r>
              <w:rPr>
                <w:rFonts w:cs="Times New Roman"/>
                <w:szCs w:val="22"/>
                <w:lang w:val="en-US"/>
              </w:rPr>
              <w:t xml:space="preserve">Fine to discuss, but don’t see critical problem. </w:t>
            </w:r>
          </w:p>
        </w:tc>
      </w:tr>
      <w:tr w:rsidR="00A95E6F" w14:paraId="7A92B9A2" w14:textId="77777777">
        <w:tc>
          <w:tcPr>
            <w:tcW w:w="1728" w:type="dxa"/>
          </w:tcPr>
          <w:p w14:paraId="061FD8FD" w14:textId="14345622" w:rsidR="00A95E6F" w:rsidRDefault="00A95E6F" w:rsidP="00444819">
            <w:pPr>
              <w:spacing w:before="120" w:afterLines="50"/>
              <w:rPr>
                <w:rFonts w:eastAsia="Microsoft YaHei" w:cs="Times New Roman"/>
                <w:szCs w:val="22"/>
              </w:rPr>
            </w:pPr>
            <w:r>
              <w:rPr>
                <w:rFonts w:eastAsia="Microsoft YaHei" w:cs="Times New Roman"/>
                <w:szCs w:val="22"/>
              </w:rPr>
              <w:t>FL</w:t>
            </w:r>
          </w:p>
        </w:tc>
        <w:tc>
          <w:tcPr>
            <w:tcW w:w="7622" w:type="dxa"/>
          </w:tcPr>
          <w:p w14:paraId="7FCF018B" w14:textId="77777777" w:rsidR="00A95E6F" w:rsidRDefault="00A95E6F">
            <w:pPr>
              <w:pStyle w:val="bullet1"/>
              <w:numPr>
                <w:ilvl w:val="0"/>
                <w:numId w:val="0"/>
              </w:numPr>
              <w:rPr>
                <w:rFonts w:cs="Times New Roman"/>
                <w:szCs w:val="22"/>
                <w:lang w:val="en-US"/>
              </w:rPr>
            </w:pPr>
            <w:r>
              <w:rPr>
                <w:rFonts w:cs="Times New Roman"/>
                <w:szCs w:val="22"/>
                <w:lang w:val="en-US"/>
              </w:rPr>
              <w:t xml:space="preserve">It seems that there is no strong momentum to work on </w:t>
            </w:r>
            <w:proofErr w:type="spellStart"/>
            <w:r>
              <w:rPr>
                <w:rFonts w:cs="Times New Roman"/>
                <w:szCs w:val="22"/>
                <w:lang w:val="en-US"/>
              </w:rPr>
              <w:t>Enh</w:t>
            </w:r>
            <w:proofErr w:type="spellEnd"/>
            <w:r>
              <w:rPr>
                <w:rFonts w:cs="Times New Roman"/>
                <w:szCs w:val="22"/>
                <w:lang w:val="en-US"/>
              </w:rPr>
              <w:t>. 1~3.</w:t>
            </w:r>
          </w:p>
          <w:p w14:paraId="2051CA67" w14:textId="77777777" w:rsidR="00A95E6F" w:rsidRDefault="00A95E6F">
            <w:pPr>
              <w:pStyle w:val="bullet1"/>
              <w:numPr>
                <w:ilvl w:val="0"/>
                <w:numId w:val="0"/>
              </w:numPr>
              <w:rPr>
                <w:rFonts w:cs="Times New Roman"/>
                <w:szCs w:val="22"/>
                <w:lang w:val="en-US"/>
              </w:rPr>
            </w:pPr>
            <w:r>
              <w:rPr>
                <w:rFonts w:cs="Times New Roman"/>
                <w:szCs w:val="22"/>
                <w:lang w:val="en-US"/>
              </w:rPr>
              <w:t xml:space="preserve">For </w:t>
            </w:r>
            <w:proofErr w:type="spellStart"/>
            <w:r>
              <w:rPr>
                <w:rFonts w:cs="Times New Roman"/>
                <w:szCs w:val="22"/>
                <w:lang w:val="en-US"/>
              </w:rPr>
              <w:t>Enh</w:t>
            </w:r>
            <w:proofErr w:type="spellEnd"/>
            <w:r>
              <w:rPr>
                <w:rFonts w:cs="Times New Roman"/>
                <w:szCs w:val="22"/>
                <w:lang w:val="en-US"/>
              </w:rPr>
              <w:t>. 4, we can consider the following conclusion:</w:t>
            </w:r>
          </w:p>
          <w:p w14:paraId="0ED41E15" w14:textId="62D0502A" w:rsidR="00A95E6F" w:rsidRPr="002F2B5F" w:rsidRDefault="00A95E6F">
            <w:pPr>
              <w:pStyle w:val="bullet1"/>
              <w:numPr>
                <w:ilvl w:val="0"/>
                <w:numId w:val="0"/>
              </w:numPr>
              <w:rPr>
                <w:rFonts w:cs="Times New Roman"/>
                <w:b/>
                <w:bCs/>
                <w:szCs w:val="22"/>
                <w:lang w:val="en-US"/>
              </w:rPr>
            </w:pPr>
            <w:r w:rsidRPr="007A48F9">
              <w:rPr>
                <w:rFonts w:cs="Times New Roman"/>
                <w:b/>
                <w:bCs/>
                <w:color w:val="FF0000"/>
                <w:szCs w:val="22"/>
                <w:lang w:val="en-US"/>
              </w:rPr>
              <w:t>Proposed conclusion</w:t>
            </w:r>
            <w:r w:rsidRPr="002F2B5F">
              <w:rPr>
                <w:rFonts w:cs="Times New Roman"/>
                <w:b/>
                <w:bCs/>
                <w:szCs w:val="22"/>
                <w:lang w:val="en-US"/>
              </w:rPr>
              <w:t xml:space="preserve">: SRS cyclic shift hopping does not affect the existing design of determining one or two comb offsets based on </w:t>
            </w:r>
            <m:oMath>
              <m:sSubSup>
                <m:sSubSupPr>
                  <m:ctrlPr>
                    <w:rPr>
                      <w:rFonts w:ascii="Cambria Math" w:hAnsi="Cambria Math"/>
                      <w:b/>
                      <w:bCs/>
                      <w:color w:val="000000"/>
                    </w:rPr>
                  </m:ctrlPr>
                </m:sSubSupPr>
                <m:e>
                  <m:r>
                    <m:rPr>
                      <m:sty m:val="bi"/>
                    </m:rPr>
                    <w:rPr>
                      <w:rFonts w:ascii="Cambria Math" w:hAnsi="Cambria Math"/>
                      <w:color w:val="000000"/>
                    </w:rPr>
                    <m:t>n</m:t>
                  </m:r>
                </m:e>
                <m:sub>
                  <m:r>
                    <m:rPr>
                      <m:nor/>
                    </m:rPr>
                    <w:rPr>
                      <w:b/>
                      <w:bCs/>
                      <w:color w:val="000000"/>
                    </w:rPr>
                    <m:t>SRS</m:t>
                  </m:r>
                </m:sub>
                <m:sup>
                  <m:r>
                    <m:rPr>
                      <m:nor/>
                    </m:rPr>
                    <w:rPr>
                      <w:b/>
                      <w:bCs/>
                      <w:color w:val="000000"/>
                    </w:rPr>
                    <m:t>cs</m:t>
                  </m:r>
                </m:sup>
              </m:sSubSup>
            </m:oMath>
            <w:r w:rsidRPr="002F2B5F">
              <w:rPr>
                <w:rFonts w:cs="Times New Roman"/>
                <w:b/>
                <w:bCs/>
                <w:color w:val="000000"/>
              </w:rPr>
              <w:t xml:space="preserve"> configured for the </w:t>
            </w:r>
            <w:r w:rsidRPr="002F2B5F">
              <w:rPr>
                <w:rFonts w:cs="Times New Roman"/>
                <w:b/>
                <w:bCs/>
                <w:color w:val="000000"/>
              </w:rPr>
              <w:lastRenderedPageBreak/>
              <w:t>SRS resource.</w:t>
            </w:r>
          </w:p>
        </w:tc>
      </w:tr>
    </w:tbl>
    <w:p w14:paraId="1A5CB6FE" w14:textId="77777777" w:rsidR="00C9535D" w:rsidRDefault="00C9535D">
      <w:pPr>
        <w:spacing w:line="276" w:lineRule="auto"/>
        <w:rPr>
          <w:rFonts w:cs="Times New Roman"/>
          <w:iCs/>
          <w:szCs w:val="22"/>
        </w:rPr>
      </w:pPr>
    </w:p>
    <w:p w14:paraId="71E4E87D" w14:textId="77777777" w:rsidR="00C9535D" w:rsidRDefault="00C9535D">
      <w:pPr>
        <w:rPr>
          <w:rFonts w:cs="Times New Roman"/>
          <w:szCs w:val="22"/>
        </w:rPr>
      </w:pPr>
    </w:p>
    <w:p w14:paraId="75B808C8" w14:textId="77777777" w:rsidR="00C9535D" w:rsidRDefault="00E92FBC">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SRS enhancements targeting 8 Tx </w:t>
      </w:r>
      <w:proofErr w:type="gramStart"/>
      <w:r>
        <w:rPr>
          <w:rFonts w:ascii="Times New Roman" w:hAnsi="Times New Roman" w:cs="Times New Roman"/>
          <w:sz w:val="24"/>
          <w:szCs w:val="24"/>
        </w:rPr>
        <w:t>operation</w:t>
      </w:r>
      <w:proofErr w:type="gramEnd"/>
    </w:p>
    <w:p w14:paraId="3035C6C9" w14:textId="77777777" w:rsidR="00C9535D" w:rsidRDefault="00E92FBC">
      <w:pPr>
        <w:rPr>
          <w:rFonts w:cs="Times New Roman"/>
          <w:bCs/>
          <w:szCs w:val="22"/>
        </w:rPr>
      </w:pPr>
      <w:r>
        <w:rPr>
          <w:rFonts w:cs="Times New Roman"/>
          <w:szCs w:val="22"/>
        </w:rPr>
        <w:t xml:space="preserve">It is well known that increasing UE Tx antenna ports can significantly improve various performance metrics for UL/DL transmissions. 8 Tx transmissions can be feasible for at least </w:t>
      </w:r>
      <w:r>
        <w:rPr>
          <w:rFonts w:cs="Times New Roman"/>
          <w:bCs/>
          <w:szCs w:val="22"/>
        </w:rPr>
        <w:t>CPE/FWA/vehicle/industrial devices and hence can be beneficial.</w:t>
      </w:r>
    </w:p>
    <w:p w14:paraId="1A17D6AD" w14:textId="77777777" w:rsidR="00C9535D" w:rsidRDefault="00E92FBC">
      <w:pPr>
        <w:rPr>
          <w:rFonts w:cs="Times New Roman"/>
          <w:bCs/>
          <w:szCs w:val="22"/>
        </w:rPr>
      </w:pPr>
      <w:r>
        <w:rPr>
          <w:rFonts w:cs="Times New Roman"/>
          <w:bCs/>
          <w:szCs w:val="22"/>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1F937388" w14:textId="77777777" w:rsidR="00C9535D" w:rsidRDefault="00E92FBC">
      <w:pPr>
        <w:pStyle w:val="Heading2"/>
        <w:rPr>
          <w:rFonts w:ascii="Times New Roman" w:hAnsi="Times New Roman" w:cs="Times New Roman"/>
          <w:szCs w:val="22"/>
        </w:rPr>
      </w:pPr>
      <w:bookmarkStart w:id="4" w:name="_Hlk99709641"/>
      <w:r>
        <w:rPr>
          <w:rFonts w:ascii="Times New Roman" w:hAnsi="Times New Roman" w:cs="Times New Roman"/>
          <w:szCs w:val="22"/>
        </w:rPr>
        <w:t xml:space="preserve">Port splitting for TDM </w:t>
      </w:r>
    </w:p>
    <w:p w14:paraId="76C3E339" w14:textId="77777777" w:rsidR="00C9535D" w:rsidRDefault="00E92FBC">
      <w:pPr>
        <w:pStyle w:val="bullet2"/>
        <w:numPr>
          <w:ilvl w:val="0"/>
          <w:numId w:val="0"/>
        </w:numPr>
        <w:rPr>
          <w:rFonts w:cs="Times New Roman"/>
          <w:szCs w:val="22"/>
        </w:rPr>
      </w:pPr>
      <w:r>
        <w:rPr>
          <w:rFonts w:cs="Times New Roman"/>
          <w:szCs w:val="22"/>
        </w:rPr>
        <w:t>Regarding how the 8 ports are split into s subsets for TDM, there are two agreements relevant to the discussion.</w:t>
      </w:r>
    </w:p>
    <w:p w14:paraId="53F0F219" w14:textId="77777777" w:rsidR="00C9535D" w:rsidRDefault="00E92FBC">
      <w:pPr>
        <w:rPr>
          <w:rFonts w:eastAsia="Malgun Gothic" w:cs="Times New Roman"/>
          <w:b/>
          <w:bCs/>
          <w:i/>
          <w:iCs/>
          <w:szCs w:val="22"/>
          <w:highlight w:val="green"/>
        </w:rPr>
      </w:pPr>
      <w:r>
        <w:rPr>
          <w:rFonts w:eastAsia="Malgun Gothic" w:cs="Times New Roman"/>
          <w:b/>
          <w:bCs/>
          <w:i/>
          <w:iCs/>
          <w:szCs w:val="22"/>
          <w:highlight w:val="green"/>
        </w:rPr>
        <w:t>Agreement</w:t>
      </w:r>
    </w:p>
    <w:p w14:paraId="5D84949A" w14:textId="77777777" w:rsidR="00C9535D" w:rsidRDefault="00E92FBC">
      <w:pPr>
        <w:rPr>
          <w:rFonts w:eastAsia="Malgun Gothic" w:cs="Times New Roman"/>
          <w:i/>
          <w:iCs/>
          <w:szCs w:val="22"/>
        </w:rPr>
      </w:pPr>
      <w:r>
        <w:rPr>
          <w:rFonts w:eastAsia="Malgun Gothic" w:cs="Times New Roman"/>
          <w:bCs/>
          <w:i/>
          <w:iCs/>
          <w:szCs w:val="22"/>
        </w:rPr>
        <w:t>For an 8-port SRS resource in a SRS resource set with usage ‘codebook’ or ‘</w:t>
      </w:r>
      <w:proofErr w:type="spellStart"/>
      <w:r>
        <w:rPr>
          <w:rFonts w:eastAsia="Malgun Gothic" w:cs="Times New Roman"/>
          <w:bCs/>
          <w:i/>
          <w:iCs/>
          <w:szCs w:val="22"/>
        </w:rPr>
        <w:t>antennaSwitching</w:t>
      </w:r>
      <w:proofErr w:type="spellEnd"/>
      <w:r>
        <w:rPr>
          <w:rFonts w:eastAsia="Malgun Gothic" w:cs="Times New Roman"/>
          <w:bCs/>
          <w:i/>
          <w:iCs/>
          <w:szCs w:val="22"/>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i/>
                <w:iCs/>
                <w:szCs w:val="22"/>
              </w:rPr>
            </m:ctrlPr>
          </m:sSubPr>
          <m:e>
            <m:r>
              <m:rPr>
                <m:sty m:val="bi"/>
              </m:rPr>
              <w:rPr>
                <w:rFonts w:ascii="Cambria Math" w:eastAsia="Malgun Gothic" w:hAnsi="Cambria Math" w:cs="Times New Roman"/>
                <w:szCs w:val="22"/>
              </w:rPr>
              <m:t>k</m:t>
            </m:r>
          </m:e>
          <m:sub>
            <m:r>
              <m:rPr>
                <m:sty m:val="bi"/>
              </m:rPr>
              <w:rPr>
                <w:rFonts w:ascii="Cambria Math" w:eastAsia="Malgun Gothic" w:hAnsi="Cambria Math" w:cs="Times New Roman"/>
                <w:szCs w:val="22"/>
              </w:rPr>
              <m:t>TC</m:t>
            </m:r>
          </m:sub>
        </m:sSub>
      </m:oMath>
      <w:r>
        <w:rPr>
          <w:rFonts w:eastAsia="Malgun Gothic" w:cs="Times New Roman"/>
          <w:bCs/>
          <w:i/>
          <w:iCs/>
          <w:szCs w:val="22"/>
        </w:rPr>
        <w:t>&gt;1 comb offsets, determine the mapping from the ports to comb offsets as follows:</w:t>
      </w:r>
    </w:p>
    <w:p w14:paraId="4245CAE3" w14:textId="77777777" w:rsidR="00C9535D" w:rsidRDefault="00E92FBC">
      <w:pPr>
        <w:numPr>
          <w:ilvl w:val="0"/>
          <w:numId w:val="13"/>
        </w:numPr>
        <w:rPr>
          <w:rFonts w:eastAsia="Times New Roman" w:cs="Times New Roman"/>
          <w:bCs/>
          <w:i/>
          <w:iCs/>
          <w:szCs w:val="22"/>
        </w:rPr>
      </w:pPr>
      <w:r>
        <w:rPr>
          <w:rFonts w:eastAsia="Times New Roman" w:cs="Times New Roman"/>
          <w:bCs/>
          <w:i/>
          <w:iCs/>
          <w:szCs w:val="22"/>
        </w:rPr>
        <w:t xml:space="preserve">If </w:t>
      </w:r>
      <m:oMath>
        <m:sSub>
          <m:sSubPr>
            <m:ctrlPr>
              <w:rPr>
                <w:rFonts w:ascii="Cambria Math" w:eastAsia="Malgun Gothic" w:hAnsi="Cambria Math" w:cs="Times New Roman"/>
                <w:b/>
                <w:bCs/>
                <w:i/>
                <w:iCs/>
                <w:szCs w:val="22"/>
              </w:rPr>
            </m:ctrlPr>
          </m:sSubPr>
          <m:e>
            <m:r>
              <m:rPr>
                <m:sty m:val="bi"/>
              </m:rPr>
              <w:rPr>
                <w:rFonts w:ascii="Cambria Math" w:eastAsia="Times New Roman" w:hAnsi="Cambria Math" w:cs="Times New Roman"/>
                <w:szCs w:val="22"/>
              </w:rPr>
              <m:t>k</m:t>
            </m:r>
          </m:e>
          <m:sub>
            <m:r>
              <m:rPr>
                <m:sty m:val="bi"/>
              </m:rPr>
              <w:rPr>
                <w:rFonts w:ascii="Cambria Math" w:eastAsia="Times New Roman" w:hAnsi="Cambria Math" w:cs="Times New Roman"/>
                <w:szCs w:val="22"/>
              </w:rPr>
              <m:t>TC</m:t>
            </m:r>
          </m:sub>
        </m:sSub>
      </m:oMath>
      <w:r>
        <w:rPr>
          <w:rFonts w:eastAsia="Times New Roman" w:cs="Times New Roman"/>
          <w:bCs/>
          <w:i/>
          <w:iCs/>
          <w:szCs w:val="22"/>
        </w:rPr>
        <w:t xml:space="preserve">=2, ports {1000, 1002, 1004, 1006} are mapped on the first comb offset, and {1001, 1003, 1005, 1007} on the second comb offset </w:t>
      </w:r>
    </w:p>
    <w:p w14:paraId="0A85325F" w14:textId="77777777" w:rsidR="00C9535D" w:rsidRDefault="00E92FBC">
      <w:pPr>
        <w:numPr>
          <w:ilvl w:val="0"/>
          <w:numId w:val="13"/>
        </w:numPr>
        <w:rPr>
          <w:rFonts w:eastAsia="Times New Roman" w:cs="Times New Roman"/>
          <w:bCs/>
          <w:i/>
          <w:iCs/>
          <w:szCs w:val="22"/>
        </w:rPr>
      </w:pPr>
      <w:r>
        <w:rPr>
          <w:rFonts w:eastAsia="Times New Roman" w:cs="Times New Roman"/>
          <w:bCs/>
          <w:i/>
          <w:iCs/>
          <w:szCs w:val="22"/>
        </w:rPr>
        <w:t xml:space="preserve">If </w:t>
      </w:r>
      <m:oMath>
        <m:sSub>
          <m:sSubPr>
            <m:ctrlPr>
              <w:rPr>
                <w:rFonts w:ascii="Cambria Math" w:eastAsia="Malgun Gothic" w:hAnsi="Cambria Math" w:cs="Times New Roman"/>
                <w:b/>
                <w:bCs/>
                <w:i/>
                <w:iCs/>
                <w:szCs w:val="22"/>
              </w:rPr>
            </m:ctrlPr>
          </m:sSubPr>
          <m:e>
            <m:r>
              <m:rPr>
                <m:sty m:val="bi"/>
              </m:rPr>
              <w:rPr>
                <w:rFonts w:ascii="Cambria Math" w:eastAsia="Times New Roman" w:hAnsi="Cambria Math" w:cs="Times New Roman"/>
                <w:szCs w:val="22"/>
              </w:rPr>
              <m:t>k</m:t>
            </m:r>
          </m:e>
          <m:sub>
            <m:r>
              <m:rPr>
                <m:sty m:val="bi"/>
              </m:rPr>
              <w:rPr>
                <w:rFonts w:ascii="Cambria Math" w:eastAsia="Times New Roman" w:hAnsi="Cambria Math" w:cs="Times New Roman"/>
                <w:szCs w:val="22"/>
              </w:rPr>
              <m:t>TC</m:t>
            </m:r>
          </m:sub>
        </m:sSub>
      </m:oMath>
      <w:r>
        <w:rPr>
          <w:rFonts w:eastAsia="Times New Roman" w:cs="Times New Roman"/>
          <w:bCs/>
          <w:i/>
          <w:iCs/>
          <w:szCs w:val="22"/>
        </w:rPr>
        <w:t>=4, ports {1000, 1004} are mapped on the first comb offset, {1001, 1005} on the second comb offset, {1002, 1006} on the third comb offset, and {1003, 1007} on the fourth comb offset.</w:t>
      </w:r>
    </w:p>
    <w:p w14:paraId="32EA1A10" w14:textId="77777777" w:rsidR="00C9535D" w:rsidRDefault="00E92FBC">
      <w:pPr>
        <w:contextualSpacing/>
        <w:rPr>
          <w:rFonts w:eastAsia="Times New Roman" w:cs="Times"/>
          <w:i/>
          <w:iCs/>
          <w:highlight w:val="green"/>
        </w:rPr>
      </w:pPr>
      <w:r>
        <w:rPr>
          <w:rFonts w:eastAsia="Times New Roman" w:cs="Times"/>
          <w:b/>
          <w:bCs/>
          <w:i/>
          <w:iCs/>
          <w:highlight w:val="green"/>
        </w:rPr>
        <w:t>Agreement</w:t>
      </w:r>
    </w:p>
    <w:p w14:paraId="59F6B074" w14:textId="77777777" w:rsidR="00C9535D" w:rsidRDefault="00E92FBC">
      <w:pPr>
        <w:contextualSpacing/>
        <w:rPr>
          <w:rFonts w:eastAsia="Times New Roman" w:cs="Times"/>
          <w:i/>
          <w:iCs/>
        </w:rPr>
      </w:pPr>
      <w:r>
        <w:rPr>
          <w:rFonts w:eastAsia="Times New Roman" w:cs="Times"/>
          <w:i/>
          <w:iCs/>
        </w:rPr>
        <w:t>For codebook design of an 8TX partial-coherent UE, configured with an 8-port SRS resource</w:t>
      </w:r>
    </w:p>
    <w:p w14:paraId="67DC2768" w14:textId="77777777" w:rsidR="00C9535D" w:rsidRDefault="00E92FBC">
      <w:pPr>
        <w:numPr>
          <w:ilvl w:val="0"/>
          <w:numId w:val="14"/>
        </w:numPr>
        <w:autoSpaceDN w:val="0"/>
        <w:spacing w:after="180"/>
        <w:contextualSpacing/>
        <w:jc w:val="left"/>
        <w:rPr>
          <w:rFonts w:eastAsia="Times New Roman" w:cs="Times"/>
          <w:i/>
          <w:iCs/>
        </w:rPr>
      </w:pPr>
      <w:r>
        <w:rPr>
          <w:rFonts w:eastAsia="Times New Roman" w:cs="Times"/>
          <w:i/>
          <w:iCs/>
        </w:rPr>
        <w:t>For when Ng=2, following convention for assumption of port coherency scheme is used</w:t>
      </w:r>
    </w:p>
    <w:p w14:paraId="03E0B5C0" w14:textId="77777777" w:rsidR="00C9535D" w:rsidRDefault="00E92FBC">
      <w:pPr>
        <w:numPr>
          <w:ilvl w:val="1"/>
          <w:numId w:val="14"/>
        </w:numPr>
        <w:autoSpaceDN w:val="0"/>
        <w:ind w:left="1060"/>
        <w:contextualSpacing/>
        <w:jc w:val="left"/>
        <w:rPr>
          <w:rFonts w:eastAsia="Times New Roman" w:cs="Times"/>
          <w:i/>
          <w:iCs/>
        </w:rPr>
      </w:pPr>
      <w:r>
        <w:rPr>
          <w:rFonts w:eastAsia="Times New Roman" w:cs="Times"/>
          <w:i/>
          <w:iCs/>
        </w:rPr>
        <w:t>Alt 2: two coherent groups of {0,1,4,5} and {2,3,6,7}</w:t>
      </w:r>
    </w:p>
    <w:p w14:paraId="5EA9289E" w14:textId="77777777" w:rsidR="00C9535D" w:rsidRDefault="00E92FBC">
      <w:pPr>
        <w:numPr>
          <w:ilvl w:val="0"/>
          <w:numId w:val="14"/>
        </w:numPr>
        <w:autoSpaceDN w:val="0"/>
        <w:spacing w:after="180"/>
        <w:contextualSpacing/>
        <w:jc w:val="left"/>
        <w:rPr>
          <w:rFonts w:eastAsia="Times New Roman" w:cs="Times"/>
          <w:i/>
          <w:iCs/>
        </w:rPr>
      </w:pPr>
      <w:r>
        <w:rPr>
          <w:rFonts w:eastAsia="Times New Roman" w:cs="Times"/>
          <w:i/>
          <w:iCs/>
        </w:rPr>
        <w:t>For when Ng=4, following convention for assumption of port coherency scheme is used</w:t>
      </w:r>
    </w:p>
    <w:p w14:paraId="1A881323" w14:textId="77777777" w:rsidR="00C9535D" w:rsidRDefault="00E92FBC">
      <w:pPr>
        <w:numPr>
          <w:ilvl w:val="1"/>
          <w:numId w:val="14"/>
        </w:numPr>
        <w:autoSpaceDN w:val="0"/>
        <w:ind w:left="1060"/>
        <w:contextualSpacing/>
        <w:jc w:val="left"/>
        <w:rPr>
          <w:rFonts w:eastAsia="Times New Roman" w:cs="Times"/>
          <w:i/>
          <w:iCs/>
        </w:rPr>
      </w:pPr>
      <w:r>
        <w:rPr>
          <w:rFonts w:eastAsia="Times New Roman" w:cs="Times"/>
          <w:i/>
          <w:iCs/>
        </w:rPr>
        <w:t>Alt 1: four coherent groups of {0,4}, {1,5}, {2,6}, and {3,7}</w:t>
      </w:r>
    </w:p>
    <w:p w14:paraId="7152E21B" w14:textId="77777777" w:rsidR="00C9535D" w:rsidRDefault="00C9535D">
      <w:pPr>
        <w:pStyle w:val="bullet2"/>
        <w:numPr>
          <w:ilvl w:val="0"/>
          <w:numId w:val="0"/>
        </w:numPr>
        <w:rPr>
          <w:rFonts w:cs="Times New Roman"/>
          <w:szCs w:val="22"/>
        </w:rPr>
      </w:pPr>
    </w:p>
    <w:p w14:paraId="13B90F16" w14:textId="77777777" w:rsidR="00C9535D" w:rsidRDefault="00E92FBC">
      <w:pPr>
        <w:pStyle w:val="bullet2"/>
        <w:numPr>
          <w:ilvl w:val="0"/>
          <w:numId w:val="0"/>
        </w:numPr>
        <w:rPr>
          <w:rFonts w:cs="Times New Roman"/>
          <w:szCs w:val="22"/>
        </w:rPr>
      </w:pPr>
      <w:r>
        <w:rPr>
          <w:rFonts w:cs="Times New Roman"/>
          <w:szCs w:val="22"/>
        </w:rPr>
        <w:t xml:space="preserve">Note that the second agreement is relevant / specific to a SRS resource for usage ‘codebook’ and with partial coherency, whereas the first agreement is for the case when all the 8 ports are transmitted at the same time on multiple comb offsets (which is irrespective of port coherency). In any case, companies have different views based on these agreements and preferences for simplicity. This issue may also be related to collision handling/dropping of some of the 8 ports for a SRS resource configured with TDM. </w:t>
      </w:r>
    </w:p>
    <w:p w14:paraId="3D847A69" w14:textId="77777777" w:rsidR="00C9535D" w:rsidRDefault="00E92FBC">
      <w:pPr>
        <w:pStyle w:val="bullet2"/>
        <w:numPr>
          <w:ilvl w:val="0"/>
          <w:numId w:val="0"/>
        </w:numPr>
        <w:rPr>
          <w:rFonts w:cs="Times New Roman"/>
          <w:szCs w:val="22"/>
        </w:rPr>
      </w:pPr>
      <w:r>
        <w:rPr>
          <w:rFonts w:cs="Times New Roman"/>
          <w:szCs w:val="22"/>
        </w:rPr>
        <w:t>The options are summarized below:</w:t>
      </w:r>
    </w:p>
    <w:p w14:paraId="1E58E98F" w14:textId="77777777" w:rsidR="00C9535D" w:rsidRDefault="00E92FBC">
      <w:pPr>
        <w:pStyle w:val="bullet1"/>
        <w:rPr>
          <w:rFonts w:cs="Times New Roman"/>
          <w:bCs/>
          <w:iCs w:val="0"/>
          <w:szCs w:val="22"/>
          <w:lang w:val="en-US"/>
        </w:rPr>
      </w:pPr>
      <w:r>
        <w:rPr>
          <w:rFonts w:cs="Times New Roman"/>
          <w:b/>
          <w:iCs w:val="0"/>
          <w:szCs w:val="22"/>
          <w:lang w:val="en-US"/>
        </w:rPr>
        <w:t>Option 1:</w:t>
      </w:r>
      <w:r>
        <w:rPr>
          <w:rFonts w:cs="Times New Roman"/>
          <w:bCs/>
          <w:iCs w:val="0"/>
          <w:szCs w:val="22"/>
          <w:lang w:val="en-US"/>
        </w:rPr>
        <w:t xml:space="preserve"> The first subset has {1000, 1001, 1004, 1005}, and the second subset has </w:t>
      </w:r>
      <w:r>
        <w:rPr>
          <w:rFonts w:cs="Times New Roman"/>
          <w:szCs w:val="22"/>
          <w:lang w:val="en-US"/>
        </w:rPr>
        <w:t>{1002, 1003, 1006, 1007}.</w:t>
      </w:r>
    </w:p>
    <w:p w14:paraId="5404DD81" w14:textId="77777777" w:rsidR="00C9535D" w:rsidRDefault="00E92FBC">
      <w:pPr>
        <w:pStyle w:val="bullet1"/>
        <w:numPr>
          <w:ilvl w:val="1"/>
          <w:numId w:val="3"/>
        </w:numPr>
        <w:rPr>
          <w:rFonts w:cs="Times New Roman"/>
          <w:bCs/>
          <w:iCs w:val="0"/>
          <w:szCs w:val="22"/>
          <w:lang w:val="en-US"/>
        </w:rPr>
      </w:pPr>
      <w:r>
        <w:rPr>
          <w:rFonts w:cs="Times New Roman"/>
          <w:bCs/>
          <w:iCs w:val="0"/>
          <w:szCs w:val="22"/>
          <w:lang w:val="en-US"/>
        </w:rPr>
        <w:t xml:space="preserve">This option is (somewhat) aligned with the agreement on coherent port groups. Partially coherent UE will always transmit a coherent port group within the same OFDM symbol. The port index mapping onto each OFDM symbol is a bit more complicated than Option 2, in the sense that a more complicated equation/description to map {1000, 1001, 1004, 1005} (or </w:t>
      </w:r>
      <w:r>
        <w:rPr>
          <w:rFonts w:cs="Times New Roman"/>
          <w:szCs w:val="22"/>
          <w:lang w:val="en-US"/>
        </w:rPr>
        <w:t>{1002, 1003, 1006, 1007}</w:t>
      </w:r>
      <w:r>
        <w:rPr>
          <w:rFonts w:cs="Times New Roman"/>
          <w:bCs/>
          <w:iCs w:val="0"/>
          <w:szCs w:val="22"/>
          <w:lang w:val="en-US"/>
        </w:rPr>
        <w:t xml:space="preserve">) to {1000’, 1001’, 1002’, 1003’} is needed than Option 2. </w:t>
      </w:r>
    </w:p>
    <w:p w14:paraId="59B26D70" w14:textId="467FFABE" w:rsidR="00C9535D" w:rsidRDefault="00E92FBC">
      <w:pPr>
        <w:pStyle w:val="bullet1"/>
        <w:numPr>
          <w:ilvl w:val="1"/>
          <w:numId w:val="3"/>
        </w:numPr>
        <w:rPr>
          <w:rFonts w:cs="Times New Roman"/>
          <w:bCs/>
          <w:iCs w:val="0"/>
          <w:szCs w:val="22"/>
          <w:lang w:val="en-US"/>
        </w:rPr>
      </w:pPr>
      <w:r>
        <w:rPr>
          <w:rFonts w:cs="Times New Roman"/>
          <w:bCs/>
          <w:iCs w:val="0"/>
          <w:szCs w:val="22"/>
          <w:lang w:val="en-US"/>
        </w:rPr>
        <w:t xml:space="preserve">Supporting: </w:t>
      </w:r>
      <w:r w:rsidR="00AE060C">
        <w:rPr>
          <w:rFonts w:cs="Times New Roman"/>
          <w:bCs/>
          <w:iCs w:val="0"/>
          <w:color w:val="FF0000"/>
          <w:szCs w:val="22"/>
          <w:lang w:val="en-US"/>
        </w:rPr>
        <w:t xml:space="preserve">Apple, </w:t>
      </w:r>
      <w:r>
        <w:rPr>
          <w:rFonts w:cs="Times New Roman"/>
          <w:bCs/>
          <w:iCs w:val="0"/>
          <w:szCs w:val="22"/>
          <w:lang w:val="en-US"/>
        </w:rPr>
        <w:t xml:space="preserve">CATT, CMCC, Futurewei, Huawei, </w:t>
      </w:r>
      <w:proofErr w:type="spellStart"/>
      <w:r>
        <w:rPr>
          <w:rFonts w:cs="Times New Roman"/>
          <w:bCs/>
          <w:iCs w:val="0"/>
          <w:szCs w:val="22"/>
          <w:lang w:val="en-US"/>
        </w:rPr>
        <w:t>HiSilicon</w:t>
      </w:r>
      <w:proofErr w:type="spellEnd"/>
      <w:r>
        <w:rPr>
          <w:rFonts w:cs="Times New Roman"/>
          <w:bCs/>
          <w:iCs w:val="0"/>
          <w:szCs w:val="22"/>
          <w:lang w:val="en-US"/>
        </w:rPr>
        <w:t xml:space="preserve">, </w:t>
      </w:r>
      <w:r w:rsidR="00AE060C" w:rsidRPr="00AE060C">
        <w:rPr>
          <w:rFonts w:eastAsiaTheme="minorEastAsia" w:cs="Times New Roman"/>
          <w:color w:val="FF0000"/>
          <w:szCs w:val="22"/>
        </w:rPr>
        <w:t>New H3C</w:t>
      </w:r>
      <w:r w:rsidR="00AE060C" w:rsidRPr="00AE060C">
        <w:rPr>
          <w:rFonts w:cs="Times New Roman"/>
          <w:bCs/>
          <w:iCs w:val="0"/>
          <w:color w:val="FF0000"/>
          <w:szCs w:val="22"/>
          <w:lang w:val="en-US"/>
        </w:rPr>
        <w:t xml:space="preserve">, </w:t>
      </w:r>
      <w:r w:rsidR="00AE060C" w:rsidRPr="00AE060C">
        <w:rPr>
          <w:rFonts w:eastAsiaTheme="minorEastAsia" w:cs="Times New Roman"/>
          <w:color w:val="FF0000"/>
          <w:szCs w:val="22"/>
        </w:rPr>
        <w:t>Nokia, Nokia Shanghai Bell,</w:t>
      </w:r>
      <w:r w:rsidR="00AE060C" w:rsidRPr="00AE060C">
        <w:rPr>
          <w:rFonts w:cs="Times New Roman"/>
          <w:bCs/>
          <w:iCs w:val="0"/>
          <w:color w:val="FF0000"/>
          <w:szCs w:val="22"/>
          <w:lang w:val="en-US"/>
        </w:rPr>
        <w:t xml:space="preserve"> </w:t>
      </w:r>
      <w:r>
        <w:rPr>
          <w:rFonts w:cs="Times New Roman"/>
          <w:bCs/>
          <w:iCs w:val="0"/>
          <w:szCs w:val="22"/>
          <w:lang w:val="en-US"/>
        </w:rPr>
        <w:t>KDDI, Lenovo, OPPO</w:t>
      </w:r>
      <w:r w:rsidR="00511F09">
        <w:rPr>
          <w:rFonts w:cs="Times New Roman"/>
          <w:bCs/>
          <w:iCs w:val="0"/>
          <w:color w:val="FF0000"/>
          <w:szCs w:val="22"/>
          <w:lang w:val="en-US"/>
        </w:rPr>
        <w:t xml:space="preserve">, Samsung, </w:t>
      </w:r>
      <w:proofErr w:type="spellStart"/>
      <w:r w:rsidR="00AE060C">
        <w:rPr>
          <w:rFonts w:cs="Times New Roman"/>
          <w:bCs/>
          <w:iCs w:val="0"/>
          <w:color w:val="FF0000"/>
          <w:szCs w:val="22"/>
          <w:lang w:val="en-US"/>
        </w:rPr>
        <w:t>Spreadtrum</w:t>
      </w:r>
      <w:proofErr w:type="spellEnd"/>
      <w:r w:rsidR="00AE060C">
        <w:rPr>
          <w:rFonts w:cs="Times New Roman"/>
          <w:bCs/>
          <w:iCs w:val="0"/>
          <w:color w:val="FF0000"/>
          <w:szCs w:val="22"/>
          <w:lang w:val="en-US"/>
        </w:rPr>
        <w:t xml:space="preserve">, </w:t>
      </w:r>
      <w:r w:rsidR="00511F09">
        <w:rPr>
          <w:rFonts w:cs="Times New Roman"/>
          <w:bCs/>
          <w:iCs w:val="0"/>
          <w:color w:val="FF0000"/>
          <w:szCs w:val="22"/>
          <w:lang w:val="en-US"/>
        </w:rPr>
        <w:t>ZTE</w:t>
      </w:r>
      <w:r>
        <w:rPr>
          <w:rFonts w:cs="Times New Roman"/>
          <w:bCs/>
          <w:iCs w:val="0"/>
          <w:szCs w:val="22"/>
          <w:lang w:val="en-US"/>
        </w:rPr>
        <w:t xml:space="preserve"> (</w:t>
      </w:r>
      <w:r w:rsidR="009A48A7" w:rsidRPr="009A48A7">
        <w:rPr>
          <w:rFonts w:cs="Times New Roman"/>
          <w:bCs/>
          <w:iCs w:val="0"/>
          <w:color w:val="FF0000"/>
          <w:szCs w:val="22"/>
          <w:lang w:val="en-US"/>
        </w:rPr>
        <w:t>15</w:t>
      </w:r>
      <w:r>
        <w:rPr>
          <w:rFonts w:cs="Times New Roman"/>
          <w:bCs/>
          <w:iCs w:val="0"/>
          <w:szCs w:val="22"/>
          <w:lang w:val="en-US"/>
        </w:rPr>
        <w:t>)</w:t>
      </w:r>
    </w:p>
    <w:p w14:paraId="2D1D37C8" w14:textId="77777777" w:rsidR="00C9535D" w:rsidRDefault="00E92FBC">
      <w:pPr>
        <w:pStyle w:val="bullet1"/>
        <w:rPr>
          <w:rFonts w:cs="Times New Roman"/>
          <w:bCs/>
          <w:iCs w:val="0"/>
          <w:szCs w:val="22"/>
          <w:lang w:val="en-US"/>
        </w:rPr>
      </w:pPr>
      <w:r>
        <w:rPr>
          <w:rFonts w:cs="Times New Roman"/>
          <w:b/>
          <w:iCs w:val="0"/>
          <w:szCs w:val="22"/>
          <w:lang w:val="en-US"/>
        </w:rPr>
        <w:t>Option 2:</w:t>
      </w:r>
      <w:r>
        <w:rPr>
          <w:rFonts w:cs="Times New Roman"/>
          <w:bCs/>
          <w:iCs w:val="0"/>
          <w:szCs w:val="22"/>
          <w:lang w:val="en-US"/>
        </w:rPr>
        <w:t xml:space="preserve"> The first subset has {1000,1001,1002,1003}, and the second subset has </w:t>
      </w:r>
      <w:r>
        <w:rPr>
          <w:rFonts w:cs="Times New Roman"/>
          <w:szCs w:val="22"/>
          <w:lang w:val="en-US"/>
        </w:rPr>
        <w:t>{1004, 1005, 1006, 1007}.</w:t>
      </w:r>
    </w:p>
    <w:p w14:paraId="54F1C22E" w14:textId="77777777" w:rsidR="00C9535D" w:rsidRDefault="00E92FBC">
      <w:pPr>
        <w:pStyle w:val="bullet1"/>
        <w:numPr>
          <w:ilvl w:val="1"/>
          <w:numId w:val="3"/>
        </w:numPr>
        <w:rPr>
          <w:rFonts w:cs="Times New Roman"/>
          <w:bCs/>
          <w:iCs w:val="0"/>
          <w:szCs w:val="22"/>
          <w:lang w:val="en-US"/>
        </w:rPr>
      </w:pPr>
      <w:r>
        <w:rPr>
          <w:rFonts w:cs="Times New Roman"/>
          <w:bCs/>
          <w:iCs w:val="0"/>
          <w:szCs w:val="22"/>
          <w:lang w:val="en-US"/>
        </w:rPr>
        <w:t>This option simplifies port index mapping for each OFDM symbol. A coherent port group of a partially coherent UE will be mapped to different OFDM symbols. At least according to proponents of this option, this does not cause any additional issue in collision handling.</w:t>
      </w:r>
    </w:p>
    <w:p w14:paraId="59B34656" w14:textId="7A248487" w:rsidR="00C9535D" w:rsidRDefault="00E92FBC">
      <w:pPr>
        <w:pStyle w:val="bullet1"/>
        <w:numPr>
          <w:ilvl w:val="1"/>
          <w:numId w:val="3"/>
        </w:numPr>
        <w:rPr>
          <w:rFonts w:cs="Times New Roman"/>
          <w:bCs/>
          <w:iCs w:val="0"/>
          <w:szCs w:val="22"/>
          <w:lang w:val="en-US"/>
        </w:rPr>
      </w:pPr>
      <w:r>
        <w:rPr>
          <w:rFonts w:cs="Times New Roman"/>
          <w:bCs/>
          <w:iCs w:val="0"/>
          <w:szCs w:val="22"/>
          <w:lang w:val="en-US"/>
        </w:rPr>
        <w:lastRenderedPageBreak/>
        <w:t>Supporting: Ericsson,</w:t>
      </w:r>
      <w:r w:rsidR="00511F09">
        <w:rPr>
          <w:rFonts w:cs="Times New Roman"/>
          <w:bCs/>
          <w:iCs w:val="0"/>
          <w:szCs w:val="22"/>
          <w:lang w:val="en-US"/>
        </w:rPr>
        <w:t xml:space="preserve"> </w:t>
      </w:r>
      <w:proofErr w:type="spellStart"/>
      <w:r w:rsidR="00AE060C">
        <w:rPr>
          <w:rFonts w:cs="Times New Roman"/>
          <w:bCs/>
          <w:iCs w:val="0"/>
          <w:color w:val="FF0000"/>
          <w:szCs w:val="22"/>
          <w:lang w:val="en-US"/>
        </w:rPr>
        <w:t>Fijitsu</w:t>
      </w:r>
      <w:proofErr w:type="spellEnd"/>
      <w:r w:rsidR="00AE060C">
        <w:rPr>
          <w:rFonts w:cs="Times New Roman"/>
          <w:bCs/>
          <w:iCs w:val="0"/>
          <w:color w:val="FF0000"/>
          <w:szCs w:val="22"/>
          <w:lang w:val="en-US"/>
        </w:rPr>
        <w:t>, N</w:t>
      </w:r>
      <w:r w:rsidR="00511F09">
        <w:rPr>
          <w:rFonts w:cs="Times New Roman"/>
          <w:bCs/>
          <w:iCs w:val="0"/>
          <w:color w:val="FF0000"/>
          <w:szCs w:val="22"/>
          <w:lang w:val="en-US"/>
        </w:rPr>
        <w:t>TT DOCOMO,</w:t>
      </w:r>
      <w:r>
        <w:rPr>
          <w:rFonts w:cs="Times New Roman"/>
          <w:bCs/>
          <w:iCs w:val="0"/>
          <w:szCs w:val="22"/>
          <w:lang w:val="en-US"/>
        </w:rPr>
        <w:t xml:space="preserve"> Qualcomm, Sharp, vivo (</w:t>
      </w:r>
      <w:r w:rsidR="009A48A7">
        <w:rPr>
          <w:rFonts w:cs="Times New Roman"/>
          <w:bCs/>
          <w:iCs w:val="0"/>
          <w:color w:val="FF0000"/>
          <w:szCs w:val="22"/>
          <w:lang w:val="en-US"/>
        </w:rPr>
        <w:t>6</w:t>
      </w:r>
      <w:r>
        <w:rPr>
          <w:rFonts w:cs="Times New Roman"/>
          <w:bCs/>
          <w:iCs w:val="0"/>
          <w:szCs w:val="22"/>
          <w:lang w:val="en-US"/>
        </w:rPr>
        <w:t>)</w:t>
      </w:r>
    </w:p>
    <w:p w14:paraId="4D9E3319" w14:textId="77777777" w:rsidR="00C9535D" w:rsidRDefault="00E92FBC">
      <w:pPr>
        <w:pStyle w:val="bullet1"/>
        <w:rPr>
          <w:rFonts w:cs="Times New Roman"/>
          <w:bCs/>
          <w:iCs w:val="0"/>
          <w:szCs w:val="22"/>
          <w:lang w:val="en-US"/>
        </w:rPr>
      </w:pPr>
      <w:r>
        <w:rPr>
          <w:rFonts w:cs="Times New Roman"/>
          <w:b/>
          <w:iCs w:val="0"/>
          <w:szCs w:val="22"/>
          <w:lang w:val="en-US"/>
        </w:rPr>
        <w:t>Option 3:</w:t>
      </w:r>
      <w:r>
        <w:rPr>
          <w:rFonts w:cs="Times New Roman"/>
          <w:bCs/>
          <w:iCs w:val="0"/>
          <w:szCs w:val="22"/>
          <w:lang w:val="en-US"/>
        </w:rPr>
        <w:t xml:space="preserve"> The first subset has {1000, 1002, 1004, 1006}, and the second subset has </w:t>
      </w:r>
      <w:r>
        <w:rPr>
          <w:rFonts w:cs="Times New Roman"/>
          <w:szCs w:val="22"/>
          <w:lang w:val="en-US"/>
        </w:rPr>
        <w:t>{1001, 1003, 1005, 1007}.</w:t>
      </w:r>
    </w:p>
    <w:p w14:paraId="491B2876" w14:textId="77777777" w:rsidR="00C9535D" w:rsidRDefault="00E92FBC">
      <w:pPr>
        <w:pStyle w:val="bullet1"/>
        <w:numPr>
          <w:ilvl w:val="1"/>
          <w:numId w:val="3"/>
        </w:numPr>
        <w:rPr>
          <w:rFonts w:cs="Times New Roman"/>
          <w:bCs/>
          <w:iCs w:val="0"/>
          <w:szCs w:val="22"/>
          <w:lang w:val="en-US"/>
        </w:rPr>
      </w:pPr>
      <w:r>
        <w:rPr>
          <w:rFonts w:cs="Times New Roman"/>
          <w:bCs/>
          <w:iCs w:val="0"/>
          <w:szCs w:val="22"/>
          <w:lang w:val="en-US"/>
        </w:rPr>
        <w:t>This option is (somewhat) aligned with the agreement on port mapping to different comb offsets.</w:t>
      </w:r>
    </w:p>
    <w:p w14:paraId="31EC23AA" w14:textId="77777777" w:rsidR="00C9535D" w:rsidRDefault="00E92FBC">
      <w:pPr>
        <w:pStyle w:val="bullet1"/>
        <w:numPr>
          <w:ilvl w:val="1"/>
          <w:numId w:val="3"/>
        </w:numPr>
        <w:rPr>
          <w:rFonts w:cs="Times New Roman"/>
          <w:bCs/>
          <w:iCs w:val="0"/>
          <w:szCs w:val="22"/>
          <w:lang w:val="en-US"/>
        </w:rPr>
      </w:pPr>
      <w:r>
        <w:rPr>
          <w:rFonts w:cs="Times New Roman"/>
          <w:bCs/>
          <w:iCs w:val="0"/>
          <w:szCs w:val="22"/>
          <w:lang w:val="en-US"/>
        </w:rPr>
        <w:t>Supporting: ZTE (1)</w:t>
      </w:r>
    </w:p>
    <w:p w14:paraId="4B2100B5" w14:textId="77777777" w:rsidR="00C9535D" w:rsidRDefault="00C9535D">
      <w:pPr>
        <w:pStyle w:val="bullet2"/>
        <w:numPr>
          <w:ilvl w:val="0"/>
          <w:numId w:val="0"/>
        </w:numPr>
        <w:rPr>
          <w:rFonts w:cs="Times New Roman"/>
          <w:bCs/>
          <w:szCs w:val="22"/>
        </w:rPr>
      </w:pPr>
    </w:p>
    <w:p w14:paraId="4C24F253" w14:textId="77777777" w:rsidR="00C9535D" w:rsidRDefault="00E92FBC">
      <w:pPr>
        <w:pStyle w:val="bullet2"/>
        <w:numPr>
          <w:ilvl w:val="0"/>
          <w:numId w:val="0"/>
        </w:numPr>
        <w:rPr>
          <w:rFonts w:cs="Times New Roman"/>
          <w:bCs/>
          <w:szCs w:val="22"/>
        </w:rPr>
      </w:pPr>
      <w:r>
        <w:rPr>
          <w:rFonts w:cs="Times New Roman"/>
          <w:bCs/>
          <w:szCs w:val="22"/>
        </w:rPr>
        <w:t>We will need to down select from the options. Companies are encouraged to discuss offline and try to align the technical understanding as much as possible. For here, I suggest we focus on Option 1 and Option 2 and down select one.</w:t>
      </w:r>
    </w:p>
    <w:p w14:paraId="40713A6F" w14:textId="77777777" w:rsidR="00C9535D" w:rsidRDefault="00C9535D">
      <w:pPr>
        <w:pStyle w:val="bullet2"/>
        <w:numPr>
          <w:ilvl w:val="0"/>
          <w:numId w:val="0"/>
        </w:numPr>
        <w:rPr>
          <w:rFonts w:cs="Times New Roman"/>
          <w:bCs/>
          <w:szCs w:val="22"/>
        </w:rPr>
      </w:pPr>
    </w:p>
    <w:p w14:paraId="52DB9DD3" w14:textId="77777777" w:rsidR="00C9535D" w:rsidRDefault="00E92FBC">
      <w:pPr>
        <w:rPr>
          <w:rFonts w:cs="Times New Roman"/>
          <w:b/>
          <w:bCs/>
          <w:szCs w:val="22"/>
        </w:rPr>
      </w:pPr>
      <w:r>
        <w:rPr>
          <w:rFonts w:cs="Times New Roman"/>
          <w:b/>
          <w:bCs/>
          <w:szCs w:val="22"/>
        </w:rPr>
        <w:t xml:space="preserve">Proposal 3.1: </w:t>
      </w:r>
      <w:r>
        <w:rPr>
          <w:b/>
          <w:bCs/>
        </w:rPr>
        <w:t>For an 8-port SRS resource in a SRS resource set with usage ‘codebook’ or ‘</w:t>
      </w:r>
      <w:proofErr w:type="spellStart"/>
      <w:r>
        <w:rPr>
          <w:b/>
          <w:bCs/>
        </w:rPr>
        <w:t>antennaSwitching</w:t>
      </w:r>
      <w:proofErr w:type="spellEnd"/>
      <w:r>
        <w:rPr>
          <w:b/>
          <w:bCs/>
        </w:rPr>
        <w:t xml:space="preserve">’ </w:t>
      </w:r>
      <w:r>
        <w:rPr>
          <w:rFonts w:hint="eastAsia"/>
          <w:b/>
          <w:bCs/>
        </w:rPr>
        <w:t>and resource mapping based on TDM with TDM factor s</w:t>
      </w:r>
      <w:r>
        <w:rPr>
          <w:b/>
          <w:bCs/>
        </w:rPr>
        <w:t xml:space="preserve"> = 2</w:t>
      </w:r>
      <w:r>
        <w:rPr>
          <w:rFonts w:hint="eastAsia"/>
          <w:b/>
          <w:bCs/>
        </w:rPr>
        <w:t xml:space="preserve">,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 down select from the following options:</w:t>
      </w:r>
    </w:p>
    <w:p w14:paraId="4E4277E6" w14:textId="77777777" w:rsidR="00C9535D" w:rsidRDefault="00E92FBC">
      <w:pPr>
        <w:pStyle w:val="bullet1"/>
        <w:rPr>
          <w:rFonts w:cs="Times New Roman"/>
          <w:b/>
          <w:iCs w:val="0"/>
          <w:szCs w:val="22"/>
          <w:lang w:val="en-US"/>
        </w:rPr>
      </w:pPr>
      <w:r>
        <w:rPr>
          <w:rFonts w:cs="Times New Roman"/>
          <w:b/>
          <w:iCs w:val="0"/>
          <w:szCs w:val="22"/>
          <w:lang w:val="en-US"/>
        </w:rPr>
        <w:t>Option 1: The first subset includes ports {1000, 1001, 1004, 1005}, and the second subset includes {1002, 1003, 1006, 1007}.</w:t>
      </w:r>
    </w:p>
    <w:p w14:paraId="66FEA0FF" w14:textId="77777777" w:rsidR="00C9535D" w:rsidRDefault="00E92FBC">
      <w:pPr>
        <w:pStyle w:val="bullet1"/>
        <w:rPr>
          <w:rFonts w:cs="Times New Roman"/>
          <w:b/>
          <w:iCs w:val="0"/>
          <w:szCs w:val="22"/>
          <w:lang w:val="en-US"/>
        </w:rPr>
      </w:pPr>
      <w:r>
        <w:rPr>
          <w:rFonts w:cs="Times New Roman"/>
          <w:b/>
          <w:iCs w:val="0"/>
          <w:szCs w:val="22"/>
          <w:lang w:val="en-US"/>
        </w:rPr>
        <w:t>Option 2: The first subset includes ports {1000, 1001, 1002, 1003}, and the second subset includes {1004, 1005, 1006, 1007}.</w:t>
      </w:r>
    </w:p>
    <w:p w14:paraId="51734CCC" w14:textId="77777777" w:rsidR="00C9535D" w:rsidRDefault="00C9535D">
      <w:pPr>
        <w:pStyle w:val="bullet2"/>
        <w:numPr>
          <w:ilvl w:val="0"/>
          <w:numId w:val="0"/>
        </w:numPr>
        <w:rPr>
          <w:rFonts w:cs="Times New Roman"/>
          <w:bCs/>
          <w:szCs w:val="22"/>
        </w:rPr>
      </w:pPr>
    </w:p>
    <w:p w14:paraId="4F56191B" w14:textId="77777777" w:rsidR="00C9535D" w:rsidRDefault="00E92FBC">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9535D" w14:paraId="7D9DF9C7" w14:textId="77777777">
        <w:trPr>
          <w:trHeight w:val="273"/>
        </w:trPr>
        <w:tc>
          <w:tcPr>
            <w:tcW w:w="1728" w:type="dxa"/>
            <w:shd w:val="clear" w:color="auto" w:fill="00B0F0"/>
          </w:tcPr>
          <w:p w14:paraId="350E0956"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688EAA0"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1EC76C1C" w14:textId="77777777">
        <w:tc>
          <w:tcPr>
            <w:tcW w:w="1728" w:type="dxa"/>
          </w:tcPr>
          <w:p w14:paraId="308438A9"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5B7E7E7D"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Support Option 1 aligned with agreement on coherent port groups.</w:t>
            </w:r>
          </w:p>
        </w:tc>
      </w:tr>
      <w:tr w:rsidR="00C9535D" w14:paraId="4B2E8179" w14:textId="77777777">
        <w:tc>
          <w:tcPr>
            <w:tcW w:w="1728" w:type="dxa"/>
          </w:tcPr>
          <w:p w14:paraId="638B3AD2"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Google</w:t>
            </w:r>
          </w:p>
        </w:tc>
        <w:tc>
          <w:tcPr>
            <w:tcW w:w="7622" w:type="dxa"/>
          </w:tcPr>
          <w:p w14:paraId="6F5C8385"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Support proposal 3.1. We prefer option 2. Option 1 looks more complicated from implementation point of view but without clear benefit.</w:t>
            </w:r>
          </w:p>
        </w:tc>
      </w:tr>
      <w:tr w:rsidR="00C9535D" w14:paraId="2B323E24" w14:textId="77777777">
        <w:tc>
          <w:tcPr>
            <w:tcW w:w="1728" w:type="dxa"/>
          </w:tcPr>
          <w:p w14:paraId="5229D80C"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2A521D13" w14:textId="77777777" w:rsidR="00C9535D" w:rsidRDefault="00E92FBC" w:rsidP="00444819">
            <w:pPr>
              <w:spacing w:before="120" w:afterLines="50"/>
              <w:rPr>
                <w:rFonts w:eastAsia="Microsoft YaHei" w:cs="Times New Roman"/>
                <w:szCs w:val="22"/>
              </w:rPr>
            </w:pPr>
            <w:r>
              <w:rPr>
                <w:rFonts w:eastAsiaTheme="minorEastAsia" w:cs="Times New Roman" w:hint="eastAsia"/>
                <w:szCs w:val="22"/>
              </w:rPr>
              <w:t>S</w:t>
            </w:r>
            <w:r>
              <w:rPr>
                <w:rFonts w:eastAsiaTheme="minorEastAsia" w:cs="Times New Roman"/>
                <w:szCs w:val="22"/>
              </w:rPr>
              <w:t xml:space="preserve">upport Option 1. Option 1 can avoid latency among coherent antenna ports, which would be selected and transmitted simultaneously. </w:t>
            </w:r>
          </w:p>
        </w:tc>
      </w:tr>
      <w:tr w:rsidR="00C9535D" w14:paraId="7BF8DCCC" w14:textId="77777777">
        <w:tc>
          <w:tcPr>
            <w:tcW w:w="1728" w:type="dxa"/>
          </w:tcPr>
          <w:p w14:paraId="4186B58F"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67EFF78D"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1. Transmitting SRS ports with coherent antenna in same symbol will be benefit for SRS dropping rule design to ensure that per-symbol dropping is conducted on the coherent ports.</w:t>
            </w:r>
          </w:p>
        </w:tc>
      </w:tr>
      <w:tr w:rsidR="00C9535D" w14:paraId="0896229E" w14:textId="77777777">
        <w:tc>
          <w:tcPr>
            <w:tcW w:w="1728" w:type="dxa"/>
          </w:tcPr>
          <w:p w14:paraId="153B72A0" w14:textId="77777777" w:rsidR="00C9535D" w:rsidRDefault="00E92FBC" w:rsidP="00444819">
            <w:pPr>
              <w:spacing w:before="120" w:afterLines="50"/>
              <w:rPr>
                <w:rFonts w:eastAsiaTheme="minorEastAsia" w:cs="Times New Roman"/>
                <w:szCs w:val="22"/>
              </w:rPr>
            </w:pPr>
            <w:r>
              <w:rPr>
                <w:rFonts w:eastAsia="SimSun" w:cs="Times New Roman" w:hint="eastAsia"/>
                <w:szCs w:val="22"/>
              </w:rPr>
              <w:t>ZTE</w:t>
            </w:r>
          </w:p>
        </w:tc>
        <w:tc>
          <w:tcPr>
            <w:tcW w:w="7622" w:type="dxa"/>
          </w:tcPr>
          <w:p w14:paraId="24A928FC" w14:textId="77777777" w:rsidR="00C9535D" w:rsidRDefault="00E92FBC" w:rsidP="00444819">
            <w:pPr>
              <w:spacing w:before="120" w:afterLines="50"/>
              <w:rPr>
                <w:rFonts w:eastAsiaTheme="minorEastAsia" w:cs="Times New Roman"/>
                <w:szCs w:val="22"/>
              </w:rPr>
            </w:pPr>
            <w:r>
              <w:rPr>
                <w:rFonts w:eastAsia="SimSun" w:cs="Times New Roman" w:hint="eastAsia"/>
                <w:szCs w:val="22"/>
              </w:rPr>
              <w:t>OK with option 1. Ports belonging to a same coherent group should be mapped onto a same OFDM symbol.</w:t>
            </w:r>
          </w:p>
        </w:tc>
      </w:tr>
      <w:tr w:rsidR="00C9535D" w14:paraId="48E2B709" w14:textId="77777777">
        <w:tc>
          <w:tcPr>
            <w:tcW w:w="1728" w:type="dxa"/>
          </w:tcPr>
          <w:p w14:paraId="02BABD6D" w14:textId="77777777" w:rsidR="00C9535D" w:rsidRDefault="00E92FBC" w:rsidP="00444819">
            <w:pPr>
              <w:spacing w:before="120" w:afterLines="50"/>
              <w:rPr>
                <w:rFonts w:eastAsia="SimSun" w:cs="Times New Roman"/>
                <w:szCs w:val="22"/>
              </w:rPr>
            </w:pPr>
            <w:r>
              <w:rPr>
                <w:rFonts w:eastAsia="MS Mincho" w:cs="Times New Roman"/>
                <w:szCs w:val="22"/>
                <w:lang w:eastAsia="ja-JP"/>
              </w:rPr>
              <w:t>Lenovo</w:t>
            </w:r>
          </w:p>
        </w:tc>
        <w:tc>
          <w:tcPr>
            <w:tcW w:w="7622" w:type="dxa"/>
          </w:tcPr>
          <w:p w14:paraId="5101B0A6" w14:textId="77777777" w:rsidR="00C9535D" w:rsidRDefault="00E92FBC" w:rsidP="00444819">
            <w:pPr>
              <w:spacing w:before="120" w:afterLines="50"/>
              <w:rPr>
                <w:rFonts w:eastAsia="SimSun" w:cs="Times New Roman"/>
                <w:szCs w:val="22"/>
              </w:rPr>
            </w:pPr>
            <w:r>
              <w:rPr>
                <w:rFonts w:eastAsia="MS Mincho" w:cs="Times New Roman"/>
                <w:szCs w:val="22"/>
                <w:lang w:eastAsia="ja-JP"/>
              </w:rPr>
              <w:t>Support Option 1.</w:t>
            </w:r>
          </w:p>
        </w:tc>
      </w:tr>
      <w:tr w:rsidR="00C9535D" w14:paraId="23673928" w14:textId="77777777">
        <w:tc>
          <w:tcPr>
            <w:tcW w:w="1728" w:type="dxa"/>
          </w:tcPr>
          <w:p w14:paraId="3C949FDF"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CC6126B"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2.</w:t>
            </w:r>
          </w:p>
          <w:p w14:paraId="45BD55A2"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I</w:t>
            </w:r>
            <w:r>
              <w:rPr>
                <w:rFonts w:eastAsia="MS Mincho" w:cs="Times New Roman"/>
                <w:szCs w:val="22"/>
                <w:lang w:eastAsia="ja-JP"/>
              </w:rPr>
              <w:t>f Option 1 is supported, the determination of cyclic shift value is complicated.</w:t>
            </w:r>
          </w:p>
          <w:p w14:paraId="0B8AFBA0"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F</w:t>
            </w:r>
            <w:r>
              <w:rPr>
                <w:rFonts w:eastAsia="MS Mincho" w:cs="Times New Roman"/>
                <w:szCs w:val="22"/>
                <w:lang w:eastAsia="ja-JP"/>
              </w:rPr>
              <w:t>or Option 1, to support the following mapping of ports to cyclic shift value in the figure, we think the following equation is needed.</w:t>
            </w:r>
          </w:p>
          <w:p w14:paraId="6DE3DF72" w14:textId="77777777" w:rsidR="00C9535D" w:rsidRDefault="00000000" w:rsidP="00444819">
            <w:pPr>
              <w:spacing w:before="120" w:afterLines="50"/>
              <w:rPr>
                <w:rFonts w:eastAsia="MS Mincho" w:cs="Times New Roman"/>
                <w:szCs w:val="22"/>
                <w:lang w:eastAsia="ja-JP"/>
              </w:rPr>
            </w:pPr>
            <m:oMathPara>
              <m:oMath>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cs,i</m:t>
                    </m:r>
                  </m:sup>
                </m:sSubSup>
                <m:r>
                  <w:rPr>
                    <w:rFonts w:ascii="Cambria Math" w:eastAsia="MS Mincho" w:hAnsi="Cambria Math" w:cs="Times New Roman"/>
                    <w:szCs w:val="22"/>
                    <w:lang w:eastAsia="ja-JP"/>
                  </w:rPr>
                  <m:t>=</m:t>
                </m:r>
                <m:d>
                  <m:dPr>
                    <m:ctrlPr>
                      <w:rPr>
                        <w:rFonts w:ascii="Cambria Math" w:eastAsia="MS Mincho" w:hAnsi="Cambria Math" w:cs="Times New Roman"/>
                        <w:i/>
                        <w:iCs/>
                        <w:szCs w:val="22"/>
                        <w:lang w:eastAsia="ja-JP"/>
                      </w:rPr>
                    </m:ctrlPr>
                  </m:dPr>
                  <m:e>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t>
                        </m:r>
                      </m:sup>
                    </m:sSubSup>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d>
                          <m:dPr>
                            <m:ctrlPr>
                              <w:rPr>
                                <w:rFonts w:ascii="Cambria Math" w:eastAsia="MS Mincho" w:hAnsi="Cambria Math" w:cs="Times New Roman"/>
                                <w:i/>
                                <w:iCs/>
                                <w:szCs w:val="22"/>
                                <w:lang w:eastAsia="ja-JP"/>
                              </w:rPr>
                            </m:ctrlPr>
                          </m:dPr>
                          <m:e>
                            <m:d>
                              <m:dPr>
                                <m:ctrlPr>
                                  <w:rPr>
                                    <w:rFonts w:ascii="Cambria Math" w:eastAsia="MS Mincho" w:hAnsi="Cambria Math" w:cs="Times New Roman"/>
                                    <w:i/>
                                    <w:iCs/>
                                    <w:szCs w:val="22"/>
                                    <w:lang w:eastAsia="ja-JP"/>
                                  </w:rPr>
                                </m:ctrlPr>
                              </m:dPr>
                              <m:e>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2</m:t>
                            </m:r>
                          </m:e>
                        </m:d>
                      </m:num>
                      <m:den>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ap</m:t>
                            </m:r>
                          </m:sub>
                          <m:sup>
                            <m:r>
                              <w:rPr>
                                <w:rFonts w:ascii="Cambria Math" w:eastAsia="MS Mincho" w:hAnsi="Cambria Math" w:cs="Times New Roman"/>
                                <w:szCs w:val="22"/>
                                <w:lang w:eastAsia="ja-JP"/>
                              </w:rPr>
                              <m:t>SRS</m:t>
                            </m:r>
                          </m:sup>
                        </m:sSubSup>
                        <m:r>
                          <w:rPr>
                            <w:rFonts w:ascii="Cambria Math" w:eastAsia="MS Mincho" w:hAnsi="Cambria Math" w:cs="Times New Roman"/>
                            <w:szCs w:val="22"/>
                            <w:lang w:eastAsia="ja-JP"/>
                          </w:rPr>
                          <m:t>/s</m:t>
                        </m:r>
                      </m:den>
                    </m:f>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d>
                          <m:dPr>
                            <m:ctrlPr>
                              <w:rPr>
                                <w:rFonts w:ascii="Cambria Math" w:eastAsia="MS Mincho" w:hAnsi="Cambria Math" w:cs="Times New Roman"/>
                                <w:i/>
                                <w:iCs/>
                                <w:szCs w:val="22"/>
                                <w:lang w:eastAsia="ja-JP"/>
                              </w:rPr>
                            </m:ctrlPr>
                          </m:dPr>
                          <m:e>
                            <m:d>
                              <m:dPr>
                                <m:begChr m:val="⌊"/>
                                <m:endChr m:val="⌋"/>
                                <m:ctrlPr>
                                  <w:rPr>
                                    <w:rFonts w:ascii="Cambria Math" w:eastAsia="MS Mincho" w:hAnsi="Cambria Math" w:cs="Times New Roman"/>
                                    <w:i/>
                                    <w:iCs/>
                                    <w:szCs w:val="22"/>
                                    <w:lang w:eastAsia="ja-JP"/>
                                  </w:rPr>
                                </m:ctrlPr>
                              </m:dPr>
                              <m:e>
                                <m:d>
                                  <m:dPr>
                                    <m:ctrlPr>
                                      <w:rPr>
                                        <w:rFonts w:ascii="Cambria Math" w:eastAsia="MS Mincho" w:hAnsi="Cambria Math" w:cs="Times New Roman"/>
                                        <w:i/>
                                        <w:iCs/>
                                        <w:szCs w:val="22"/>
                                        <w:lang w:eastAsia="ja-JP"/>
                                      </w:rPr>
                                    </m:ctrlPr>
                                  </m:dPr>
                                  <m:e>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e>
                                </m:d>
                                <m:r>
                                  <w:rPr>
                                    <w:rFonts w:ascii="Cambria Math" w:eastAsia="MS Mincho" w:hAnsi="Cambria Math" w:cs="Times New Roman"/>
                                    <w:szCs w:val="22"/>
                                    <w:lang w:eastAsia="ja-JP"/>
                                  </w:rPr>
                                  <m:t>/4</m:t>
                                </m:r>
                              </m:e>
                            </m:d>
                          </m:e>
                        </m:d>
                      </m:num>
                      <m:den>
                        <m:r>
                          <w:rPr>
                            <w:rFonts w:ascii="Cambria Math" w:eastAsia="MS Mincho" w:hAnsi="Cambria Math" w:cs="Times New Roman"/>
                            <w:szCs w:val="22"/>
                            <w:lang w:eastAsia="ja-JP"/>
                          </w:rPr>
                          <m:t>2</m:t>
                        </m:r>
                      </m:den>
                    </m:f>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m:t>
                </m:r>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oMath>
            </m:oMathPara>
          </w:p>
          <w:p w14:paraId="5A000CB4" w14:textId="77777777" w:rsidR="00C9535D" w:rsidRDefault="00E92FBC" w:rsidP="00444819">
            <w:pPr>
              <w:spacing w:before="120" w:afterLines="50"/>
              <w:rPr>
                <w:rFonts w:eastAsia="MS Mincho" w:cs="Times New Roman"/>
                <w:szCs w:val="22"/>
                <w:lang w:eastAsia="ja-JP"/>
              </w:rPr>
            </w:pPr>
            <w:r>
              <w:rPr>
                <w:rFonts w:eastAsia="MS Mincho" w:cs="Times New Roman"/>
                <w:noProof/>
                <w:szCs w:val="22"/>
              </w:rPr>
              <w:lastRenderedPageBreak/>
              <w:drawing>
                <wp:inline distT="0" distB="0" distL="0" distR="0" wp14:anchorId="7CAF59A2" wp14:editId="6E0EA112">
                  <wp:extent cx="3733800" cy="157289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62846" cy="1585498"/>
                          </a:xfrm>
                          <a:prstGeom prst="rect">
                            <a:avLst/>
                          </a:prstGeom>
                          <a:noFill/>
                          <a:ln>
                            <a:noFill/>
                          </a:ln>
                        </pic:spPr>
                      </pic:pic>
                    </a:graphicData>
                  </a:graphic>
                </wp:inline>
              </w:drawing>
            </w:r>
          </w:p>
          <w:p w14:paraId="4EF42BA2" w14:textId="77777777" w:rsidR="00C9535D" w:rsidRDefault="00C9535D" w:rsidP="00444819">
            <w:pPr>
              <w:spacing w:before="120" w:afterLines="50"/>
              <w:rPr>
                <w:rFonts w:eastAsia="MS Mincho" w:cs="Times New Roman"/>
                <w:szCs w:val="22"/>
                <w:lang w:eastAsia="ja-JP"/>
              </w:rPr>
            </w:pPr>
          </w:p>
          <w:p w14:paraId="083AC251"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F</w:t>
            </w:r>
            <w:r>
              <w:rPr>
                <w:rFonts w:eastAsia="MS Mincho" w:cs="Times New Roman"/>
                <w:szCs w:val="22"/>
                <w:lang w:eastAsia="ja-JP"/>
              </w:rPr>
              <w:t>or Option 2, to support the following mapping of ports to cyclic shift value in the figure, we think the following equation is needed. The equation of Option 2 is simpler than Option 1.</w:t>
            </w:r>
          </w:p>
          <w:p w14:paraId="513D5672" w14:textId="77777777" w:rsidR="00C9535D" w:rsidRDefault="00000000" w:rsidP="00444819">
            <w:pPr>
              <w:spacing w:before="120" w:afterLines="50"/>
              <w:rPr>
                <w:rFonts w:eastAsia="MS Mincho" w:cs="Times New Roman"/>
                <w:szCs w:val="22"/>
                <w:lang w:eastAsia="ja-JP"/>
              </w:rPr>
            </w:pPr>
            <m:oMathPara>
              <m:oMath>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cs,i</m:t>
                    </m:r>
                  </m:sup>
                </m:sSubSup>
                <m:r>
                  <w:rPr>
                    <w:rFonts w:ascii="Cambria Math" w:eastAsia="MS Mincho" w:hAnsi="Cambria Math" w:cs="Times New Roman"/>
                    <w:szCs w:val="22"/>
                    <w:lang w:eastAsia="ja-JP"/>
                  </w:rPr>
                  <m:t>=</m:t>
                </m:r>
                <m:d>
                  <m:dPr>
                    <m:ctrlPr>
                      <w:rPr>
                        <w:rFonts w:ascii="Cambria Math" w:eastAsia="MS Mincho" w:hAnsi="Cambria Math" w:cs="Times New Roman"/>
                        <w:i/>
                        <w:iCs/>
                        <w:szCs w:val="22"/>
                        <w:lang w:eastAsia="ja-JP"/>
                      </w:rPr>
                    </m:ctrlPr>
                  </m:dPr>
                  <m:e>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t>
                        </m:r>
                      </m:sup>
                    </m:sSubSup>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r>
                          <w:rPr>
                            <w:rFonts w:ascii="Cambria Math" w:eastAsia="MS Mincho" w:hAnsi="Cambria Math" w:cs="Times New Roman"/>
                            <w:szCs w:val="22"/>
                            <w:lang w:eastAsia="ja-JP"/>
                          </w:rPr>
                          <m:t>(</m:t>
                        </m:r>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num>
                      <m:den>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ap</m:t>
                            </m:r>
                          </m:sub>
                          <m:sup>
                            <m:r>
                              <w:rPr>
                                <w:rFonts w:ascii="Cambria Math" w:eastAsia="MS Mincho" w:hAnsi="Cambria Math" w:cs="Times New Roman"/>
                                <w:szCs w:val="22"/>
                                <w:lang w:eastAsia="ja-JP"/>
                              </w:rPr>
                              <m:t>SRS</m:t>
                            </m:r>
                          </m:sup>
                        </m:sSubSup>
                        <m:r>
                          <w:rPr>
                            <w:rFonts w:ascii="Cambria Math" w:eastAsia="MS Mincho" w:hAnsi="Cambria Math" w:cs="Times New Roman"/>
                            <w:szCs w:val="22"/>
                            <w:lang w:eastAsia="ja-JP"/>
                          </w:rPr>
                          <m:t>/s</m:t>
                        </m:r>
                      </m:den>
                    </m:f>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m:t>
                </m:r>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oMath>
            </m:oMathPara>
          </w:p>
          <w:p w14:paraId="392A3605" w14:textId="77777777" w:rsidR="00C9535D" w:rsidRDefault="00E92FBC" w:rsidP="00444819">
            <w:pPr>
              <w:spacing w:before="120" w:afterLines="50"/>
              <w:rPr>
                <w:rFonts w:eastAsia="MS Mincho" w:cs="Times New Roman"/>
                <w:szCs w:val="22"/>
                <w:lang w:eastAsia="ja-JP"/>
              </w:rPr>
            </w:pPr>
            <w:r>
              <w:rPr>
                <w:rFonts w:eastAsia="MS Mincho" w:cs="Times New Roman"/>
                <w:noProof/>
                <w:szCs w:val="22"/>
              </w:rPr>
              <w:drawing>
                <wp:inline distT="0" distB="0" distL="0" distR="0" wp14:anchorId="42462E3E" wp14:editId="1968E05C">
                  <wp:extent cx="3733800" cy="1442085"/>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59492" cy="1452345"/>
                          </a:xfrm>
                          <a:prstGeom prst="rect">
                            <a:avLst/>
                          </a:prstGeom>
                          <a:noFill/>
                          <a:ln>
                            <a:noFill/>
                          </a:ln>
                        </pic:spPr>
                      </pic:pic>
                    </a:graphicData>
                  </a:graphic>
                </wp:inline>
              </w:drawing>
            </w:r>
          </w:p>
        </w:tc>
      </w:tr>
      <w:tr w:rsidR="00C9535D" w14:paraId="6606FABD" w14:textId="77777777">
        <w:tc>
          <w:tcPr>
            <w:tcW w:w="1728" w:type="dxa"/>
          </w:tcPr>
          <w:p w14:paraId="4A08771E"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41CE8D98" w14:textId="77777777" w:rsidR="00C9535D" w:rsidRDefault="00E92FBC" w:rsidP="00444819">
            <w:pPr>
              <w:spacing w:before="120" w:afterLines="50"/>
              <w:rPr>
                <w:rFonts w:eastAsiaTheme="minorEastAsia" w:cs="Times New Roman"/>
                <w:szCs w:val="22"/>
              </w:rPr>
            </w:pPr>
            <w:r>
              <w:rPr>
                <w:rFonts w:eastAsiaTheme="minorEastAsia" w:cs="Times New Roman"/>
                <w:szCs w:val="22"/>
              </w:rPr>
              <w:t>Support option 2.</w:t>
            </w:r>
          </w:p>
          <w:p w14:paraId="2C1AD5F0"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We think the technical motivation of mapping the ports of coherent antenna group on the one symbol is to avoid the effect of phase jump, when PAs per 4 ports are turned on/off per symbol. </w:t>
            </w:r>
          </w:p>
          <w:p w14:paraId="1C8E2A3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However, turning on/off PAs of 4 ports per symbol is too frequent and increase the UE complexity, especially in the case of SRS repetition. Therefore, we think the PAs of 8 ports can be always turned on when transmitting </w:t>
            </w:r>
            <w:proofErr w:type="spellStart"/>
            <w:r>
              <w:rPr>
                <w:rFonts w:eastAsiaTheme="minorEastAsia" w:cs="Times New Roman"/>
                <w:szCs w:val="22"/>
              </w:rPr>
              <w:t>TDMed</w:t>
            </w:r>
            <w:proofErr w:type="spellEnd"/>
            <w:r>
              <w:rPr>
                <w:rFonts w:eastAsiaTheme="minorEastAsia" w:cs="Times New Roman"/>
                <w:szCs w:val="22"/>
              </w:rPr>
              <w:t xml:space="preserve"> SRS. In this case, the phases on multiple symbols would be consecutive.</w:t>
            </w:r>
          </w:p>
          <w:p w14:paraId="14F715AB" w14:textId="77777777" w:rsidR="00C9535D" w:rsidRDefault="00E92FBC" w:rsidP="00444819">
            <w:pPr>
              <w:spacing w:before="120" w:afterLines="50"/>
              <w:rPr>
                <w:rFonts w:eastAsia="MS Mincho" w:cs="Times New Roman"/>
                <w:szCs w:val="22"/>
                <w:lang w:eastAsia="ja-JP"/>
              </w:rPr>
            </w:pPr>
            <w:r>
              <w:rPr>
                <w:rFonts w:eastAsiaTheme="minorEastAsia" w:cs="Times New Roman"/>
                <w:szCs w:val="22"/>
              </w:rPr>
              <w:t>Besides, for option 1, additional port remapping is needed for CS assignment as FL mentioned, which is too complicated. We don’t prefer to revert the CS assignment for ports {1000,1001,1002,1003}</w:t>
            </w:r>
            <w:r>
              <w:rPr>
                <w:rFonts w:ascii="Calibri" w:eastAsiaTheme="minorEastAsia" w:hAnsi="Calibri" w:cs="Times New Roman" w:hint="eastAsia"/>
                <w:szCs w:val="22"/>
              </w:rPr>
              <w:t>.</w:t>
            </w:r>
          </w:p>
        </w:tc>
      </w:tr>
      <w:tr w:rsidR="00C9535D" w14:paraId="0F908ADE" w14:textId="77777777">
        <w:tc>
          <w:tcPr>
            <w:tcW w:w="1728" w:type="dxa"/>
          </w:tcPr>
          <w:p w14:paraId="34CE18A6"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1947909"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 xml:space="preserve">upport option 2. Could someone clarify why aligning with coherent port group is so important, please? </w:t>
            </w:r>
          </w:p>
          <w:p w14:paraId="17F43B38"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Y</w:t>
            </w:r>
            <w:r>
              <w:rPr>
                <w:rFonts w:eastAsia="MS Mincho" w:cs="Times New Roman"/>
                <w:szCs w:val="22"/>
                <w:lang w:eastAsia="ja-JP"/>
              </w:rPr>
              <w:t xml:space="preserve">es, such an alignment is a potential way to go, but anyway, there will be some cases where a coherent set of ports is divided into </w:t>
            </w:r>
            <w:proofErr w:type="spellStart"/>
            <w:r>
              <w:rPr>
                <w:rFonts w:eastAsia="MS Mincho" w:cs="Times New Roman"/>
                <w:szCs w:val="22"/>
                <w:lang w:eastAsia="ja-JP"/>
              </w:rPr>
              <w:t>TDMed</w:t>
            </w:r>
            <w:proofErr w:type="spellEnd"/>
            <w:r>
              <w:rPr>
                <w:rFonts w:eastAsia="MS Mincho" w:cs="Times New Roman"/>
                <w:szCs w:val="22"/>
                <w:lang w:eastAsia="ja-JP"/>
              </w:rPr>
              <w:t xml:space="preserve"> symbols, e.g., FC UE with </w:t>
            </w:r>
            <w:proofErr w:type="spellStart"/>
            <w:r>
              <w:rPr>
                <w:rFonts w:eastAsia="MS Mincho" w:cs="Times New Roman"/>
                <w:szCs w:val="22"/>
                <w:lang w:eastAsia="ja-JP"/>
              </w:rPr>
              <w:t>TDMed</w:t>
            </w:r>
            <w:proofErr w:type="spellEnd"/>
            <w:r>
              <w:rPr>
                <w:rFonts w:eastAsia="MS Mincho" w:cs="Times New Roman"/>
                <w:szCs w:val="22"/>
                <w:lang w:eastAsia="ja-JP"/>
              </w:rPr>
              <w:t xml:space="preserve"> port. So the benefit of such an alignment is not very significant, isn’t it? </w:t>
            </w:r>
          </w:p>
        </w:tc>
      </w:tr>
      <w:tr w:rsidR="00C9535D" w14:paraId="3682D8A7" w14:textId="77777777">
        <w:tc>
          <w:tcPr>
            <w:tcW w:w="1728" w:type="dxa"/>
          </w:tcPr>
          <w:p w14:paraId="372C30FA" w14:textId="77777777" w:rsidR="00C9535D" w:rsidRDefault="00E92FBC" w:rsidP="00444819">
            <w:pPr>
              <w:spacing w:before="120" w:afterLines="50"/>
              <w:rPr>
                <w:rFonts w:eastAsia="MS Mincho" w:cs="Times New Roman"/>
                <w:szCs w:val="22"/>
                <w:lang w:eastAsia="ja-JP"/>
              </w:rPr>
            </w:pPr>
            <w:proofErr w:type="spellStart"/>
            <w:r>
              <w:rPr>
                <w:rFonts w:eastAsiaTheme="minorEastAsia" w:cs="Times New Roman" w:hint="eastAsia"/>
                <w:szCs w:val="22"/>
              </w:rPr>
              <w:t>S</w:t>
            </w:r>
            <w:r>
              <w:rPr>
                <w:rFonts w:eastAsiaTheme="minorEastAsia" w:cs="Times New Roman"/>
                <w:szCs w:val="22"/>
              </w:rPr>
              <w:t>preadtrum</w:t>
            </w:r>
            <w:proofErr w:type="spellEnd"/>
          </w:p>
        </w:tc>
        <w:tc>
          <w:tcPr>
            <w:tcW w:w="7622" w:type="dxa"/>
          </w:tcPr>
          <w:p w14:paraId="355FC7DA"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upport option1</w:t>
            </w:r>
          </w:p>
        </w:tc>
      </w:tr>
      <w:tr w:rsidR="00C9535D" w14:paraId="77F55B17" w14:textId="77777777">
        <w:tc>
          <w:tcPr>
            <w:tcW w:w="1728" w:type="dxa"/>
          </w:tcPr>
          <w:p w14:paraId="54BE4C1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23791A5E"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2. Agree with other companies on the CS assignment issue for Option 1.</w:t>
            </w:r>
          </w:p>
        </w:tc>
      </w:tr>
      <w:tr w:rsidR="00C9535D" w14:paraId="52A5BAA1" w14:textId="77777777">
        <w:tc>
          <w:tcPr>
            <w:tcW w:w="1728" w:type="dxa"/>
          </w:tcPr>
          <w:p w14:paraId="1AB4847C" w14:textId="77777777" w:rsidR="00C9535D" w:rsidRDefault="00E92FBC" w:rsidP="00444819">
            <w:pPr>
              <w:spacing w:before="120" w:afterLines="50"/>
              <w:rPr>
                <w:rFonts w:eastAsiaTheme="minorEastAsia" w:cs="Times New Roman"/>
                <w:szCs w:val="22"/>
              </w:rPr>
            </w:pPr>
            <w:r>
              <w:rPr>
                <w:rFonts w:eastAsiaTheme="minorEastAsia" w:cs="Times New Roman"/>
                <w:szCs w:val="22"/>
              </w:rPr>
              <w:t>New H3C</w:t>
            </w:r>
          </w:p>
        </w:tc>
        <w:tc>
          <w:tcPr>
            <w:tcW w:w="7622" w:type="dxa"/>
          </w:tcPr>
          <w:p w14:paraId="1A4B37BB" w14:textId="77777777" w:rsidR="00C9535D" w:rsidRDefault="00E92FBC" w:rsidP="00444819">
            <w:pPr>
              <w:spacing w:before="120" w:afterLines="50"/>
              <w:rPr>
                <w:rFonts w:eastAsiaTheme="minorEastAsia" w:cs="Times New Roman"/>
                <w:szCs w:val="22"/>
              </w:rPr>
            </w:pPr>
            <w:r>
              <w:rPr>
                <w:rFonts w:eastAsiaTheme="minorEastAsia" w:cs="Times New Roman"/>
                <w:szCs w:val="22"/>
              </w:rPr>
              <w:t>Support Option 1</w:t>
            </w:r>
          </w:p>
        </w:tc>
      </w:tr>
      <w:tr w:rsidR="00C9535D" w14:paraId="18A4CA7C" w14:textId="77777777">
        <w:tc>
          <w:tcPr>
            <w:tcW w:w="1728" w:type="dxa"/>
          </w:tcPr>
          <w:p w14:paraId="3AF58715" w14:textId="77777777" w:rsidR="00C9535D" w:rsidRDefault="00E92FBC" w:rsidP="00444819">
            <w:pPr>
              <w:spacing w:before="120" w:afterLines="50"/>
              <w:rPr>
                <w:rFonts w:eastAsiaTheme="minorEastAsia" w:cs="Times New Roman"/>
                <w:szCs w:val="22"/>
              </w:rPr>
            </w:pPr>
            <w:r>
              <w:rPr>
                <w:rFonts w:eastAsiaTheme="minorEastAsia" w:cs="Times New Roman"/>
                <w:szCs w:val="22"/>
              </w:rPr>
              <w:lastRenderedPageBreak/>
              <w:t>Nokia, NSB</w:t>
            </w:r>
          </w:p>
        </w:tc>
        <w:tc>
          <w:tcPr>
            <w:tcW w:w="7622" w:type="dxa"/>
          </w:tcPr>
          <w:p w14:paraId="784C0D3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Prefer option 1. </w:t>
            </w:r>
          </w:p>
        </w:tc>
      </w:tr>
      <w:tr w:rsidR="00C9535D" w14:paraId="1D24AD36" w14:textId="77777777">
        <w:tc>
          <w:tcPr>
            <w:tcW w:w="1728" w:type="dxa"/>
          </w:tcPr>
          <w:p w14:paraId="04F8AB20"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52C9A751" w14:textId="77777777" w:rsidR="00C9535D" w:rsidRDefault="00E92FBC" w:rsidP="00444819">
            <w:pPr>
              <w:spacing w:before="120" w:afterLines="50"/>
              <w:rPr>
                <w:rFonts w:eastAsiaTheme="minorEastAsia" w:cs="Times New Roman"/>
                <w:szCs w:val="22"/>
              </w:rPr>
            </w:pPr>
            <w:r>
              <w:rPr>
                <w:rFonts w:eastAsiaTheme="minorEastAsia" w:cs="Times New Roman"/>
                <w:szCs w:val="22"/>
              </w:rPr>
              <w:t>Prefer option 1</w:t>
            </w:r>
          </w:p>
        </w:tc>
      </w:tr>
      <w:tr w:rsidR="00C9535D" w14:paraId="45125250" w14:textId="77777777">
        <w:tc>
          <w:tcPr>
            <w:tcW w:w="1728" w:type="dxa"/>
          </w:tcPr>
          <w:p w14:paraId="2315C1D7"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QC</w:t>
            </w:r>
          </w:p>
        </w:tc>
        <w:tc>
          <w:tcPr>
            <w:tcW w:w="7622" w:type="dxa"/>
          </w:tcPr>
          <w:p w14:paraId="14BA2B0D" w14:textId="77777777" w:rsidR="00C9535D" w:rsidRDefault="00E92FBC" w:rsidP="00444819">
            <w:pPr>
              <w:spacing w:before="120" w:afterLines="50"/>
              <w:rPr>
                <w:rFonts w:eastAsia="MS Mincho" w:cs="Times New Roman"/>
                <w:szCs w:val="22"/>
                <w:lang w:eastAsia="ja-JP"/>
              </w:rPr>
            </w:pPr>
            <w:r>
              <w:rPr>
                <w:rFonts w:eastAsia="MS Mincho" w:cs="Times New Roman"/>
                <w:szCs w:val="22"/>
                <w:lang w:eastAsia="ja-JP"/>
              </w:rPr>
              <w:t xml:space="preserve">Support option 2, which is easier to do port index to CS index mapping for each OFDM symbol. </w:t>
            </w:r>
          </w:p>
        </w:tc>
      </w:tr>
      <w:tr w:rsidR="000818EA" w14:paraId="23CC4115" w14:textId="77777777">
        <w:tc>
          <w:tcPr>
            <w:tcW w:w="1728" w:type="dxa"/>
          </w:tcPr>
          <w:p w14:paraId="6AEC9091" w14:textId="77777777" w:rsidR="000818EA" w:rsidRDefault="000818EA" w:rsidP="00444819">
            <w:pPr>
              <w:spacing w:before="120" w:afterLines="50"/>
              <w:rPr>
                <w:rFonts w:eastAsia="MS Mincho" w:cs="Times New Roman"/>
                <w:szCs w:val="22"/>
                <w:lang w:eastAsia="ja-JP"/>
              </w:rPr>
            </w:pPr>
            <w:r>
              <w:rPr>
                <w:rFonts w:eastAsia="MS Mincho" w:cs="Times New Roman"/>
                <w:szCs w:val="22"/>
                <w:lang w:eastAsia="ja-JP"/>
              </w:rPr>
              <w:t xml:space="preserve">Huawei, </w:t>
            </w:r>
            <w:proofErr w:type="spellStart"/>
            <w:r>
              <w:rPr>
                <w:rFonts w:eastAsia="MS Mincho" w:cs="Times New Roman"/>
                <w:szCs w:val="22"/>
                <w:lang w:eastAsia="ja-JP"/>
              </w:rPr>
              <w:t>HiSilicon</w:t>
            </w:r>
            <w:proofErr w:type="spellEnd"/>
          </w:p>
        </w:tc>
        <w:tc>
          <w:tcPr>
            <w:tcW w:w="7622" w:type="dxa"/>
          </w:tcPr>
          <w:p w14:paraId="1072EBC9" w14:textId="77777777" w:rsidR="000818EA" w:rsidRPr="00C47161" w:rsidRDefault="000818EA"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1.</w:t>
            </w:r>
          </w:p>
        </w:tc>
      </w:tr>
      <w:tr w:rsidR="002D203C" w14:paraId="7CE4D09F" w14:textId="77777777">
        <w:tc>
          <w:tcPr>
            <w:tcW w:w="1728" w:type="dxa"/>
          </w:tcPr>
          <w:p w14:paraId="0FC1C391" w14:textId="193ECD62" w:rsidR="002D203C" w:rsidRDefault="002D203C" w:rsidP="00444819">
            <w:pPr>
              <w:spacing w:before="120" w:afterLines="50"/>
              <w:rPr>
                <w:rFonts w:eastAsia="MS Mincho" w:cs="Times New Roman"/>
                <w:szCs w:val="22"/>
                <w:lang w:eastAsia="ja-JP"/>
              </w:rPr>
            </w:pPr>
            <w:r>
              <w:rPr>
                <w:rFonts w:eastAsia="MS Mincho" w:cs="Times New Roman"/>
                <w:szCs w:val="22"/>
                <w:lang w:eastAsia="ja-JP"/>
              </w:rPr>
              <w:t>FL</w:t>
            </w:r>
          </w:p>
        </w:tc>
        <w:tc>
          <w:tcPr>
            <w:tcW w:w="7622" w:type="dxa"/>
          </w:tcPr>
          <w:p w14:paraId="5A34D05F" w14:textId="77777777" w:rsidR="002D203C" w:rsidRDefault="002D203C" w:rsidP="00444819">
            <w:pPr>
              <w:spacing w:before="120" w:afterLines="50"/>
              <w:rPr>
                <w:rFonts w:eastAsiaTheme="minorEastAsia" w:cs="Times New Roman"/>
                <w:szCs w:val="22"/>
              </w:rPr>
            </w:pPr>
            <w:r>
              <w:rPr>
                <w:rFonts w:eastAsiaTheme="minorEastAsia" w:cs="Times New Roman"/>
                <w:szCs w:val="22"/>
              </w:rPr>
              <w:t>I updated the supporting lists above. I’d suggest we go with Option 1 which is the majority view, but we can further discuss.</w:t>
            </w:r>
          </w:p>
          <w:p w14:paraId="17784B13" w14:textId="3B1B3FD2" w:rsidR="002D203C" w:rsidRDefault="002D203C" w:rsidP="00444819">
            <w:pPr>
              <w:spacing w:before="120" w:afterLines="50"/>
              <w:rPr>
                <w:rFonts w:eastAsiaTheme="minorEastAsia" w:cs="Times New Roman"/>
                <w:szCs w:val="22"/>
              </w:rPr>
            </w:pPr>
            <w:r>
              <w:rPr>
                <w:rFonts w:eastAsiaTheme="minorEastAsia" w:cs="Times New Roman"/>
                <w:szCs w:val="22"/>
              </w:rPr>
              <w:t>Regarding the complexity of Option 1, I agree that if an equation is to be used, it can look complicated as Sharp shows, but the editor may just adopt a description such as “mapping {</w:t>
            </w:r>
            <w:r>
              <w:rPr>
                <w:rFonts w:cs="Times New Roman"/>
                <w:bCs/>
                <w:szCs w:val="22"/>
              </w:rPr>
              <w:t xml:space="preserve">1000, 1001, 1004, 1005} (or </w:t>
            </w:r>
            <w:r>
              <w:rPr>
                <w:rFonts w:cs="Times New Roman"/>
                <w:szCs w:val="22"/>
              </w:rPr>
              <w:t>{1002, 1003, 1006, 1007}</w:t>
            </w:r>
            <w:r>
              <w:rPr>
                <w:rFonts w:cs="Times New Roman"/>
                <w:bCs/>
                <w:szCs w:val="22"/>
              </w:rPr>
              <w:t>) to {1000’, 1001’, 1002’, 1003’}</w:t>
            </w:r>
            <w:r>
              <w:rPr>
                <w:rFonts w:eastAsiaTheme="minorEastAsia" w:cs="Times New Roman"/>
                <w:szCs w:val="22"/>
              </w:rPr>
              <w:t xml:space="preserve">”, which does not seem too complex. Of course it is up to the editor to decide the formulation, but I personally feel complexity may not be significant enough to be </w:t>
            </w:r>
            <w:r w:rsidRPr="007A48F9">
              <w:rPr>
                <w:rFonts w:eastAsiaTheme="minorEastAsia" w:cs="Times New Roman"/>
                <w:szCs w:val="22"/>
                <w:u w:val="single"/>
              </w:rPr>
              <w:t>the</w:t>
            </w:r>
            <w:r>
              <w:rPr>
                <w:rFonts w:eastAsiaTheme="minorEastAsia" w:cs="Times New Roman"/>
                <w:szCs w:val="22"/>
              </w:rPr>
              <w:t xml:space="preserve"> decision factor here. On the other hand, CMCC’s argument can be consider (depending on the outcome of dropping).</w:t>
            </w:r>
          </w:p>
        </w:tc>
      </w:tr>
      <w:tr w:rsidR="00444819" w14:paraId="4D819C4B" w14:textId="77777777">
        <w:tc>
          <w:tcPr>
            <w:tcW w:w="1728" w:type="dxa"/>
          </w:tcPr>
          <w:p w14:paraId="3C192E6A" w14:textId="3CE8E3B0" w:rsidR="00444819" w:rsidRPr="00444819" w:rsidRDefault="00444819" w:rsidP="00444819">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2D1659D9" w14:textId="1CD65C8E" w:rsidR="00444819" w:rsidRDefault="00444819" w:rsidP="00444819">
            <w:pPr>
              <w:spacing w:before="120" w:afterLines="50"/>
              <w:rPr>
                <w:rFonts w:eastAsiaTheme="minorEastAsia" w:cs="Times New Roman"/>
                <w:szCs w:val="22"/>
              </w:rPr>
            </w:pPr>
            <w:r w:rsidRPr="00D56DFA">
              <w:rPr>
                <w:rFonts w:eastAsia="Malgun Gothic" w:cs="Times New Roman" w:hint="eastAsia"/>
                <w:szCs w:val="22"/>
                <w:lang w:eastAsia="ko-KR"/>
              </w:rPr>
              <w:t xml:space="preserve">Support Option 1 </w:t>
            </w:r>
            <w:r>
              <w:rPr>
                <w:rFonts w:eastAsiaTheme="minorEastAsia" w:cs="Times New Roman" w:hint="eastAsia"/>
                <w:szCs w:val="22"/>
              </w:rPr>
              <w:t>which is consistent</w:t>
            </w:r>
            <w:r w:rsidRPr="00D56DFA">
              <w:rPr>
                <w:rFonts w:eastAsia="Malgun Gothic" w:cs="Times New Roman" w:hint="eastAsia"/>
                <w:szCs w:val="22"/>
                <w:lang w:eastAsia="ko-KR"/>
              </w:rPr>
              <w:t xml:space="preserve"> with agreement on coherent port groups.</w:t>
            </w:r>
          </w:p>
        </w:tc>
      </w:tr>
    </w:tbl>
    <w:p w14:paraId="6DE98BE8" w14:textId="77777777" w:rsidR="00C9535D" w:rsidRDefault="00C9535D">
      <w:pPr>
        <w:widowControl w:val="0"/>
        <w:spacing w:before="120" w:afterLines="50" w:after="120"/>
        <w:rPr>
          <w:rFonts w:eastAsia="Microsoft YaHei" w:cs="Times New Roman"/>
          <w:szCs w:val="22"/>
        </w:rPr>
      </w:pPr>
    </w:p>
    <w:p w14:paraId="33A935D9" w14:textId="77777777" w:rsidR="00C9535D" w:rsidRPr="00444819" w:rsidRDefault="00C9535D">
      <w:pPr>
        <w:widowControl w:val="0"/>
        <w:spacing w:before="120" w:afterLines="50" w:after="120"/>
        <w:rPr>
          <w:rFonts w:eastAsia="Microsoft YaHei" w:cs="Times New Roman"/>
          <w:szCs w:val="22"/>
        </w:rPr>
      </w:pPr>
    </w:p>
    <w:p w14:paraId="7D839554" w14:textId="77777777" w:rsidR="00C9535D" w:rsidRDefault="00E92FBC">
      <w:pPr>
        <w:pStyle w:val="Heading2"/>
        <w:rPr>
          <w:rFonts w:ascii="Times New Roman" w:hAnsi="Times New Roman" w:cs="Times New Roman"/>
          <w:szCs w:val="22"/>
        </w:rPr>
      </w:pPr>
      <w:proofErr w:type="spellStart"/>
      <w:r>
        <w:rPr>
          <w:rFonts w:ascii="Times New Roman" w:hAnsi="Times New Roman" w:cs="Times New Roman"/>
          <w:szCs w:val="22"/>
        </w:rPr>
        <w:t>TDMed</w:t>
      </w:r>
      <w:proofErr w:type="spellEnd"/>
      <w:r>
        <w:rPr>
          <w:rFonts w:ascii="Times New Roman" w:hAnsi="Times New Roman" w:cs="Times New Roman"/>
          <w:szCs w:val="22"/>
        </w:rPr>
        <w:t xml:space="preserve"> 8-port SRS with hopping </w:t>
      </w:r>
    </w:p>
    <w:p w14:paraId="3C04AD01" w14:textId="77777777" w:rsidR="00C9535D" w:rsidRDefault="00E92FBC">
      <w:pPr>
        <w:rPr>
          <w:rFonts w:cs="Times New Roman"/>
          <w:szCs w:val="22"/>
        </w:rPr>
      </w:pPr>
      <w:r>
        <w:rPr>
          <w:rFonts w:cs="Times New Roman"/>
          <w:szCs w:val="22"/>
        </w:rPr>
        <w:t>We had the following agreement:</w:t>
      </w:r>
    </w:p>
    <w:p w14:paraId="1A6DD203" w14:textId="77777777" w:rsidR="00C9535D" w:rsidRDefault="00E92FBC">
      <w:pPr>
        <w:spacing w:before="100" w:beforeAutospacing="1"/>
        <w:rPr>
          <w:rStyle w:val="Strong"/>
          <w:rFonts w:cs="Times New Roman"/>
          <w:b w:val="0"/>
          <w:i/>
          <w:iCs/>
          <w:szCs w:val="22"/>
        </w:rPr>
      </w:pPr>
      <w:r>
        <w:rPr>
          <w:rFonts w:eastAsia="Batang" w:cs="Times New Roman"/>
          <w:bCs/>
          <w:i/>
          <w:iCs/>
          <w:szCs w:val="22"/>
          <w:highlight w:val="green"/>
        </w:rPr>
        <w:t>Agreement</w:t>
      </w:r>
      <w:r>
        <w:rPr>
          <w:rStyle w:val="Strong"/>
          <w:rFonts w:cs="Times New Roman"/>
          <w:b w:val="0"/>
          <w:i/>
          <w:iCs/>
          <w:szCs w:val="22"/>
        </w:rPr>
        <w:t xml:space="preserve"> </w:t>
      </w:r>
    </w:p>
    <w:p w14:paraId="021E7DFB" w14:textId="77777777" w:rsidR="00C9535D" w:rsidRDefault="00E92FBC">
      <w:pPr>
        <w:rPr>
          <w:rFonts w:cs="Times New Roman"/>
          <w:bCs/>
          <w:i/>
          <w:iCs/>
          <w:szCs w:val="22"/>
        </w:rPr>
      </w:pPr>
      <w:r>
        <w:rPr>
          <w:rStyle w:val="Strong"/>
          <w:rFonts w:cs="Times New Roman"/>
          <w:b w:val="0"/>
          <w:i/>
          <w:iCs/>
          <w:szCs w:val="22"/>
        </w:rPr>
        <w:t>For an 8-port SRS resource in a SRS resource set with usage ‘codebook’ or ‘</w:t>
      </w:r>
      <w:proofErr w:type="spellStart"/>
      <w:r>
        <w:rPr>
          <w:rStyle w:val="Strong"/>
          <w:rFonts w:cs="Times New Roman"/>
          <w:b w:val="0"/>
          <w:i/>
          <w:iCs/>
          <w:szCs w:val="22"/>
        </w:rPr>
        <w:t>antennaSwitching</w:t>
      </w:r>
      <w:proofErr w:type="spellEnd"/>
      <w:r>
        <w:rPr>
          <w:rStyle w:val="Strong"/>
          <w:rFonts w:cs="Times New Roman"/>
          <w:b w:val="0"/>
          <w:i/>
          <w:iCs/>
          <w:szCs w:val="22"/>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66D3C532" w14:textId="77777777" w:rsidR="00C9535D" w:rsidRDefault="00E92FBC">
      <w:pPr>
        <w:numPr>
          <w:ilvl w:val="0"/>
          <w:numId w:val="15"/>
        </w:numPr>
        <w:spacing w:before="100" w:beforeAutospacing="1" w:after="100" w:afterAutospacing="1"/>
        <w:rPr>
          <w:rFonts w:eastAsia="Times New Roman" w:cs="Times New Roman"/>
          <w:bCs/>
          <w:i/>
          <w:iCs/>
          <w:szCs w:val="22"/>
        </w:rPr>
      </w:pPr>
      <w:r>
        <w:rPr>
          <w:rStyle w:val="Strong"/>
          <w:rFonts w:cs="Times New Roman"/>
          <w:b w:val="0"/>
          <w:i/>
          <w:iCs/>
          <w:szCs w:val="22"/>
        </w:rPr>
        <w:t>Note: applicable to the SRS resource with or without FH/RPFS.</w:t>
      </w:r>
    </w:p>
    <w:p w14:paraId="65410627" w14:textId="77777777" w:rsidR="00C9535D" w:rsidRDefault="00E92FBC">
      <w:pPr>
        <w:numPr>
          <w:ilvl w:val="0"/>
          <w:numId w:val="15"/>
        </w:numPr>
        <w:spacing w:before="100" w:beforeAutospacing="1" w:after="100" w:afterAutospacing="1"/>
        <w:rPr>
          <w:rFonts w:eastAsia="Times New Roman" w:cs="Times New Roman"/>
          <w:bCs/>
          <w:i/>
          <w:iCs/>
          <w:szCs w:val="22"/>
        </w:rPr>
      </w:pPr>
      <w:r>
        <w:rPr>
          <w:rStyle w:val="Strong"/>
          <w:rFonts w:cs="Times New Roman"/>
          <w:b w:val="0"/>
          <w:i/>
          <w:iCs/>
          <w:szCs w:val="22"/>
        </w:rPr>
        <w:t xml:space="preserve">FFS the scenario where </w:t>
      </w:r>
      <w:bookmarkStart w:id="5" w:name="_Hlk134541110"/>
      <w:r>
        <w:rPr>
          <w:rStyle w:val="Strong"/>
          <w:rFonts w:cs="Times New Roman"/>
          <w:b w:val="0"/>
          <w:i/>
          <w:iCs/>
          <w:szCs w:val="22"/>
        </w:rPr>
        <w:t>comb offset hopping is configured for the SRS resource</w:t>
      </w:r>
      <w:bookmarkEnd w:id="5"/>
      <w:r>
        <w:rPr>
          <w:rStyle w:val="Strong"/>
          <w:rFonts w:cs="Times New Roman"/>
          <w:b w:val="0"/>
          <w:i/>
          <w:iCs/>
          <w:szCs w:val="22"/>
        </w:rPr>
        <w:t>.</w:t>
      </w:r>
    </w:p>
    <w:p w14:paraId="0A95E1BC" w14:textId="77777777" w:rsidR="00C9535D" w:rsidRDefault="00E92FBC">
      <w:pPr>
        <w:rPr>
          <w:rFonts w:eastAsia="Microsoft YaHei" w:cs="Times New Roman"/>
          <w:bCs/>
          <w:szCs w:val="22"/>
        </w:rPr>
      </w:pPr>
      <w:r>
        <w:rPr>
          <w:rFonts w:eastAsia="Microsoft YaHei" w:cs="Times New Roman"/>
          <w:bCs/>
          <w:szCs w:val="22"/>
        </w:rPr>
        <w:t xml:space="preserve">Regarding the FFS in the agreement, there are different views on how hopping is done for </w:t>
      </w:r>
      <w:proofErr w:type="spellStart"/>
      <w:r>
        <w:rPr>
          <w:rFonts w:eastAsia="Microsoft YaHei" w:cs="Times New Roman"/>
          <w:bCs/>
          <w:szCs w:val="22"/>
        </w:rPr>
        <w:t>TDMed</w:t>
      </w:r>
      <w:proofErr w:type="spellEnd"/>
      <w:r>
        <w:rPr>
          <w:rFonts w:eastAsia="Microsoft YaHei" w:cs="Times New Roman"/>
          <w:bCs/>
          <w:szCs w:val="22"/>
        </w:rPr>
        <w:t xml:space="preserve"> 8-port resources. For example, if comb offset hopping is configured for the SRS resource with TDM, when multiple groups of {1,2,…,s} are transmitted, across the groups the hopping pattern can follow the RRC configuration (per-symbol or per-R-repetition) for comb offset hopping, but within each group of {1,2,…,s}, there can be hopping or non-hopping. With hopping, it is easier to allow multiplexing with other SRS, but without hopping, it may simplify UE/gNB behavior. In addition, cyclic shift hopping and also sequence/group hopping are also discussed by some companies. There can be many options, but as companies commented, they all can work with certain pros and cons, and not all the options/combinations need to be considered one by one.</w:t>
      </w:r>
    </w:p>
    <w:p w14:paraId="33019B6D" w14:textId="77777777" w:rsidR="00C9535D" w:rsidRDefault="00E92FBC">
      <w:pPr>
        <w:pStyle w:val="bullet1"/>
      </w:pPr>
      <w:r>
        <w:t>One key discussion point is whether to allow hopping within a group of {</w:t>
      </w:r>
      <w:proofErr w:type="gramStart"/>
      <w:r>
        <w:t>1,2,…</w:t>
      </w:r>
      <w:proofErr w:type="gramEnd"/>
      <w:r>
        <w:t xml:space="preserve">s}; for convenience, we can call it </w:t>
      </w:r>
      <w:r>
        <w:rPr>
          <w:b/>
          <w:color w:val="00B050"/>
        </w:rPr>
        <w:t>intra-group hopping</w:t>
      </w:r>
      <w:r>
        <w:t xml:space="preserve">. </w:t>
      </w:r>
    </w:p>
    <w:p w14:paraId="5FB46BEE" w14:textId="77777777" w:rsidR="00C9535D" w:rsidRDefault="00E92FBC">
      <w:pPr>
        <w:pStyle w:val="bullet1"/>
      </w:pPr>
      <w:r>
        <w:t xml:space="preserve">From one group to the next group within R repetition of </w:t>
      </w:r>
      <w:proofErr w:type="spellStart"/>
      <w:r>
        <w:t>sR</w:t>
      </w:r>
      <w:proofErr w:type="spellEnd"/>
      <w:r>
        <w:t xml:space="preserve"> OFDM symbols, i.e., </w:t>
      </w:r>
      <w:r>
        <w:rPr>
          <w:b/>
          <w:color w:val="00B050"/>
        </w:rPr>
        <w:t>inter-group intra-R hopping</w:t>
      </w:r>
      <w:r>
        <w:t xml:space="preserve">, generally the existing/agreed mechanisms can be applied, but this can also be further discussed. </w:t>
      </w:r>
    </w:p>
    <w:p w14:paraId="279D604E" w14:textId="77777777" w:rsidR="00C9535D" w:rsidRDefault="00E92FBC">
      <w:pPr>
        <w:pStyle w:val="bullet1"/>
      </w:pPr>
      <w:r>
        <w:lastRenderedPageBreak/>
        <w:t xml:space="preserve">There may also be hopping between R repetitions within the same slot, i.e., </w:t>
      </w:r>
      <w:r>
        <w:rPr>
          <w:b/>
          <w:color w:val="00B050"/>
        </w:rPr>
        <w:t>inter-R hopping</w:t>
      </w:r>
      <w:r>
        <w:t xml:space="preserve">. </w:t>
      </w:r>
    </w:p>
    <w:p w14:paraId="5B8457D1" w14:textId="77777777" w:rsidR="00C9535D" w:rsidRDefault="00E92FBC">
      <w:pPr>
        <w:pStyle w:val="bullet1"/>
      </w:pPr>
      <w:r>
        <w:t xml:space="preserve">Finally, there may be </w:t>
      </w:r>
      <w:r>
        <w:rPr>
          <w:b/>
          <w:color w:val="00B050"/>
        </w:rPr>
        <w:t>no intra-slot hopping</w:t>
      </w:r>
      <w:r>
        <w:t xml:space="preserve"> but only inter-slot hopping. </w:t>
      </w:r>
    </w:p>
    <w:p w14:paraId="7F29D1B3" w14:textId="77777777" w:rsidR="00C9535D" w:rsidRDefault="00E92FBC">
      <w:pPr>
        <w:pStyle w:val="bullet1"/>
        <w:numPr>
          <w:ilvl w:val="0"/>
          <w:numId w:val="0"/>
        </w:numPr>
      </w:pPr>
      <w:r>
        <w:t>Generally if a smaller time-scale hopping is allowed, hopping should also be allowed at a larger time scale. So we can focus on the following options:</w:t>
      </w:r>
    </w:p>
    <w:p w14:paraId="025ECBFF" w14:textId="77777777" w:rsidR="00C9535D" w:rsidRDefault="00E92FBC">
      <w:pPr>
        <w:pStyle w:val="bullet1"/>
      </w:pPr>
      <w:r>
        <w:t>If intra-group hopping is allowed, it leads to</w:t>
      </w:r>
      <w:r>
        <w:rPr>
          <w:b/>
          <w:color w:val="00B050"/>
        </w:rPr>
        <w:t xml:space="preserve"> per-symbol hopping</w:t>
      </w:r>
      <w:r>
        <w:t>.</w:t>
      </w:r>
    </w:p>
    <w:p w14:paraId="09C4B4CE" w14:textId="77777777" w:rsidR="00C9535D" w:rsidRDefault="00E92FBC">
      <w:pPr>
        <w:pStyle w:val="bullet1"/>
      </w:pPr>
      <w:r>
        <w:t>If intra-group hopping is NOT allowed but all other hopping is allowed, we may call it</w:t>
      </w:r>
      <w:r>
        <w:rPr>
          <w:b/>
          <w:color w:val="00B050"/>
        </w:rPr>
        <w:t xml:space="preserve"> first of every s</w:t>
      </w:r>
      <w:r>
        <w:t>.</w:t>
      </w:r>
    </w:p>
    <w:p w14:paraId="5A58FB09" w14:textId="77777777" w:rsidR="00C9535D" w:rsidRDefault="00E92FBC">
      <w:pPr>
        <w:pStyle w:val="bullet1"/>
      </w:pPr>
      <w:r>
        <w:t>If inter-group intra-R hopping is NOT allowed but inter-R hopping is allowed, we may call it</w:t>
      </w:r>
      <w:r>
        <w:rPr>
          <w:b/>
          <w:color w:val="00B050"/>
        </w:rPr>
        <w:t xml:space="preserve"> first of every </w:t>
      </w:r>
      <w:proofErr w:type="spellStart"/>
      <w:r>
        <w:rPr>
          <w:b/>
          <w:color w:val="00B050"/>
        </w:rPr>
        <w:t>sR</w:t>
      </w:r>
      <w:r>
        <w:t>.</w:t>
      </w:r>
      <w:proofErr w:type="spellEnd"/>
    </w:p>
    <w:p w14:paraId="22A35B95" w14:textId="77777777" w:rsidR="00C9535D" w:rsidRDefault="00E92FBC">
      <w:pPr>
        <w:pStyle w:val="bullet1"/>
      </w:pPr>
      <w:r>
        <w:t xml:space="preserve">If no intra-slot hopping is allowed, we may call it </w:t>
      </w:r>
      <w:r>
        <w:rPr>
          <w:b/>
          <w:bCs/>
          <w:color w:val="00B050"/>
        </w:rPr>
        <w:t>first of every m</w:t>
      </w:r>
      <w:r>
        <w:t>, in which case inter-slot hopping is still possible.</w:t>
      </w:r>
    </w:p>
    <w:p w14:paraId="6FFD2D15" w14:textId="77777777" w:rsidR="00C9535D" w:rsidRDefault="00E92FBC">
      <w:pPr>
        <w:rPr>
          <w:rFonts w:eastAsia="Microsoft YaHei" w:cs="Times New Roman"/>
          <w:bCs/>
          <w:szCs w:val="22"/>
        </w:rPr>
      </w:pPr>
      <w:r>
        <w:rPr>
          <w:rFonts w:eastAsia="Microsoft YaHei" w:cs="Times New Roman"/>
          <w:bCs/>
          <w:szCs w:val="22"/>
        </w:rPr>
        <w:t>Companies have different preferences on the options. The general positions are as follows, which is based on my reading but please correct me if I am mistaken:</w:t>
      </w:r>
    </w:p>
    <w:p w14:paraId="5EB7632E"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For cyclic shift hopping with </w:t>
      </w:r>
      <w:r>
        <w:rPr>
          <w:rFonts w:ascii="Times New Roman" w:hAnsi="Times New Roman" w:cs="Times New Roman" w:hint="eastAsia"/>
          <w:b/>
          <w:bCs/>
          <w:szCs w:val="22"/>
          <w:lang w:val="en-US"/>
        </w:rPr>
        <w:t xml:space="preserve">m </w:t>
      </w:r>
      <w:r>
        <w:rPr>
          <w:rFonts w:ascii="Times New Roman" w:hAnsi="Times New Roman" w:cs="Times New Roman" w:hint="eastAsia"/>
          <w:b/>
          <w:bCs/>
          <w:szCs w:val="22"/>
          <w:lang w:val="en-US"/>
        </w:rPr>
        <w:t>≥</w:t>
      </w:r>
      <w:r>
        <w:rPr>
          <w:rFonts w:ascii="Times New Roman" w:hAnsi="Times New Roman" w:cs="Times New Roman" w:hint="eastAsia"/>
          <w:b/>
          <w:bCs/>
          <w:szCs w:val="22"/>
          <w:lang w:val="en-US"/>
        </w:rPr>
        <w:t xml:space="preserve"> 2 OFDM symbols in a slot</w:t>
      </w:r>
    </w:p>
    <w:p w14:paraId="3C64D2EC" w14:textId="77777777" w:rsidR="00C9535D" w:rsidRDefault="00E92FBC">
      <w:pPr>
        <w:pStyle w:val="bullet1"/>
        <w:numPr>
          <w:ilvl w:val="1"/>
          <w:numId w:val="3"/>
        </w:numPr>
      </w:pPr>
      <w:r>
        <w:rPr>
          <w:b/>
        </w:rPr>
        <w:t>Option A1:</w:t>
      </w:r>
      <w:r>
        <w:t xml:space="preserve"> The time-domain </w:t>
      </w:r>
      <w:proofErr w:type="spellStart"/>
      <w:r>
        <w:t>behavior</w:t>
      </w:r>
      <w:proofErr w:type="spellEnd"/>
      <w:r>
        <w:t xml:space="preserve"> of hopping depends only on</w:t>
      </w:r>
      <w:r>
        <w:rPr>
          <w:rFonts w:eastAsia="Malgun Gothic"/>
        </w:rPr>
        <w:t xml:space="preserve"> </w:t>
      </w:r>
      <w:r>
        <w:t xml:space="preserve">the OFDM symbol index l’ of each symbol. </w:t>
      </w:r>
      <w:r>
        <w:rPr>
          <w:color w:val="00B050"/>
        </w:rPr>
        <w:t>(Per-symbol)</w:t>
      </w:r>
    </w:p>
    <w:p w14:paraId="02FC8134" w14:textId="1565E4C0" w:rsidR="00C9535D" w:rsidRDefault="00E92FBC">
      <w:pPr>
        <w:pStyle w:val="bullet1"/>
        <w:numPr>
          <w:ilvl w:val="2"/>
          <w:numId w:val="3"/>
        </w:numPr>
      </w:pPr>
      <w:r>
        <w:t xml:space="preserve">Supporting: CMCC, Ericsson, </w:t>
      </w:r>
      <w:r w:rsidR="0028422A">
        <w:rPr>
          <w:color w:val="FF0000"/>
        </w:rPr>
        <w:t xml:space="preserve">Huawei, </w:t>
      </w:r>
      <w:proofErr w:type="spellStart"/>
      <w:r w:rsidR="0028422A">
        <w:rPr>
          <w:color w:val="FF0000"/>
        </w:rPr>
        <w:t>HiSilicon</w:t>
      </w:r>
      <w:proofErr w:type="spellEnd"/>
      <w:r w:rsidR="0028422A">
        <w:rPr>
          <w:color w:val="FF0000"/>
        </w:rPr>
        <w:t xml:space="preserve">, </w:t>
      </w:r>
      <w:r>
        <w:t>Lenovo,</w:t>
      </w:r>
      <w:r w:rsidR="001F26FF">
        <w:t xml:space="preserve"> </w:t>
      </w:r>
      <w:r w:rsidR="001F26FF">
        <w:rPr>
          <w:color w:val="FF0000"/>
        </w:rPr>
        <w:t>LGE</w:t>
      </w:r>
      <w:r w:rsidR="00760955">
        <w:rPr>
          <w:color w:val="FF0000"/>
        </w:rPr>
        <w:t>, NEC</w:t>
      </w:r>
      <w:r w:rsidR="001F26FF">
        <w:rPr>
          <w:color w:val="FF0000"/>
        </w:rPr>
        <w:t>,</w:t>
      </w:r>
      <w:r>
        <w:t xml:space="preserve"> NTT DOCOMO, </w:t>
      </w:r>
      <w:r w:rsidR="001F26FF">
        <w:rPr>
          <w:color w:val="FF0000"/>
        </w:rPr>
        <w:t xml:space="preserve">OPPO, </w:t>
      </w:r>
      <w:r>
        <w:t>Qualcomm,</w:t>
      </w:r>
      <w:r>
        <w:rPr>
          <w:color w:val="FF0000"/>
        </w:rPr>
        <w:t xml:space="preserve"> </w:t>
      </w:r>
      <w:r w:rsidR="00E240B3">
        <w:rPr>
          <w:color w:val="FF0000"/>
        </w:rPr>
        <w:t xml:space="preserve">Sharp, </w:t>
      </w:r>
      <w:r>
        <w:t xml:space="preserve">ZTE </w:t>
      </w:r>
      <w:r w:rsidR="004F0873">
        <w:rPr>
          <w:color w:val="FF0000"/>
        </w:rPr>
        <w:t>(12)</w:t>
      </w:r>
    </w:p>
    <w:p w14:paraId="2BF556B9" w14:textId="77777777" w:rsidR="00C9535D" w:rsidRDefault="00E92FBC">
      <w:pPr>
        <w:pStyle w:val="bullet1"/>
        <w:numPr>
          <w:ilvl w:val="1"/>
          <w:numId w:val="3"/>
        </w:numPr>
      </w:pPr>
      <w:r>
        <w:rPr>
          <w:b/>
        </w:rPr>
        <w:t>Option A2:</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the first of each group of s OFDM symbols. </w:t>
      </w:r>
      <w:r>
        <w:rPr>
          <w:color w:val="00B050"/>
        </w:rPr>
        <w:t>(First of every s)</w:t>
      </w:r>
    </w:p>
    <w:p w14:paraId="7E0CBED6" w14:textId="0C78D0E4" w:rsidR="00C9535D" w:rsidRDefault="00E92FBC">
      <w:pPr>
        <w:pStyle w:val="bullet1"/>
        <w:numPr>
          <w:ilvl w:val="2"/>
          <w:numId w:val="3"/>
        </w:numPr>
      </w:pPr>
      <w:r>
        <w:t xml:space="preserve">Supporting: Futurewei, </w:t>
      </w:r>
      <w:r w:rsidR="001F26FF">
        <w:rPr>
          <w:color w:val="FF0000"/>
        </w:rPr>
        <w:t>Google,</w:t>
      </w:r>
      <w:r w:rsidR="001F26FF">
        <w:t xml:space="preserve"> </w:t>
      </w:r>
      <w:proofErr w:type="spellStart"/>
      <w:r>
        <w:t>InterDigital</w:t>
      </w:r>
      <w:proofErr w:type="spellEnd"/>
      <w:r w:rsidR="001F26FF">
        <w:t xml:space="preserve">, </w:t>
      </w:r>
      <w:r w:rsidR="001F26FF">
        <w:rPr>
          <w:color w:val="FF0000"/>
        </w:rPr>
        <w:t>OPPO</w:t>
      </w:r>
      <w:r w:rsidR="004F0873">
        <w:rPr>
          <w:color w:val="FF0000"/>
        </w:rPr>
        <w:t xml:space="preserve"> (4)</w:t>
      </w:r>
    </w:p>
    <w:p w14:paraId="4A022176" w14:textId="77777777" w:rsidR="00C9535D" w:rsidRDefault="00E92FBC">
      <w:pPr>
        <w:pStyle w:val="bullet1"/>
        <w:numPr>
          <w:ilvl w:val="1"/>
          <w:numId w:val="3"/>
        </w:numPr>
      </w:pPr>
      <w:r>
        <w:rPr>
          <w:b/>
        </w:rPr>
        <w:t>Option A3:</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the first of the m OFDM symbols. </w:t>
      </w:r>
      <w:r>
        <w:rPr>
          <w:color w:val="00B050"/>
        </w:rPr>
        <w:t>(First of every m)</w:t>
      </w:r>
    </w:p>
    <w:p w14:paraId="4ECA8050" w14:textId="09E610BB" w:rsidR="00C9535D" w:rsidRDefault="00E92FBC">
      <w:pPr>
        <w:pStyle w:val="bullet1"/>
        <w:numPr>
          <w:ilvl w:val="2"/>
          <w:numId w:val="3"/>
        </w:numPr>
      </w:pPr>
      <w:r>
        <w:t xml:space="preserve">Supporting: </w:t>
      </w:r>
      <w:proofErr w:type="spellStart"/>
      <w:r>
        <w:t>InterDigital</w:t>
      </w:r>
      <w:proofErr w:type="spellEnd"/>
      <w:r w:rsidR="004F0873">
        <w:t xml:space="preserve"> </w:t>
      </w:r>
      <w:r w:rsidR="004F0873">
        <w:rPr>
          <w:color w:val="FF0000"/>
        </w:rPr>
        <w:t>(1)</w:t>
      </w:r>
    </w:p>
    <w:p w14:paraId="49A94BBD" w14:textId="77777777" w:rsidR="00C9535D" w:rsidRDefault="00E92FBC">
      <w:pPr>
        <w:pStyle w:val="bullet1"/>
        <w:numPr>
          <w:ilvl w:val="1"/>
          <w:numId w:val="3"/>
        </w:numPr>
      </w:pPr>
      <w:r>
        <w:rPr>
          <w:b/>
        </w:rPr>
        <w:t>Option A4:</w:t>
      </w:r>
      <w:r>
        <w:t xml:space="preserve"> Do not support cyclic shift hopping for 8-port SRS with TDM.</w:t>
      </w:r>
    </w:p>
    <w:p w14:paraId="7ECB60DB" w14:textId="74AD01F6" w:rsidR="00C9535D" w:rsidRDefault="00E92FBC">
      <w:pPr>
        <w:pStyle w:val="bullet1"/>
        <w:numPr>
          <w:ilvl w:val="2"/>
          <w:numId w:val="3"/>
        </w:numPr>
      </w:pPr>
      <w:r>
        <w:t xml:space="preserve">Supporting: </w:t>
      </w:r>
      <w:r w:rsidR="00482536">
        <w:rPr>
          <w:color w:val="FF0000"/>
        </w:rPr>
        <w:t xml:space="preserve">Apple, </w:t>
      </w:r>
      <w:proofErr w:type="spellStart"/>
      <w:r w:rsidR="00482536">
        <w:rPr>
          <w:color w:val="FF0000"/>
        </w:rPr>
        <w:t>Fijitsu</w:t>
      </w:r>
      <w:proofErr w:type="spellEnd"/>
      <w:r w:rsidR="00482536">
        <w:rPr>
          <w:color w:val="FF0000"/>
        </w:rPr>
        <w:t xml:space="preserve">, </w:t>
      </w:r>
      <w:r w:rsidR="001F26FF">
        <w:rPr>
          <w:color w:val="FF0000"/>
        </w:rPr>
        <w:t xml:space="preserve">LGE, </w:t>
      </w:r>
      <w:r>
        <w:t xml:space="preserve">Nokia, Nokia Shanghai Bell, </w:t>
      </w:r>
      <w:r w:rsidR="00FB5E6A">
        <w:rPr>
          <w:color w:val="FF0000"/>
        </w:rPr>
        <w:t>Samsung,</w:t>
      </w:r>
      <w:r w:rsidR="00FB5E6A">
        <w:t xml:space="preserve"> </w:t>
      </w:r>
      <w:r>
        <w:t xml:space="preserve">vivo, </w:t>
      </w:r>
      <w:proofErr w:type="spellStart"/>
      <w:r>
        <w:t>xiaomi</w:t>
      </w:r>
      <w:proofErr w:type="spellEnd"/>
      <w:r>
        <w:t xml:space="preserve"> </w:t>
      </w:r>
      <w:r w:rsidR="004F0873">
        <w:rPr>
          <w:color w:val="FF0000"/>
        </w:rPr>
        <w:t>(8)</w:t>
      </w:r>
    </w:p>
    <w:p w14:paraId="5B4FB189"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For comb offset hopping with R ≥ 1 and </w:t>
      </w:r>
      <w:r>
        <w:rPr>
          <w:rFonts w:ascii="Times New Roman" w:hAnsi="Times New Roman" w:cs="Times New Roman" w:hint="eastAsia"/>
          <w:b/>
          <w:bCs/>
          <w:szCs w:val="22"/>
          <w:lang w:val="en-US"/>
        </w:rPr>
        <w:t xml:space="preserve">m </w:t>
      </w:r>
      <w:r>
        <w:rPr>
          <w:rFonts w:ascii="Times New Roman" w:hAnsi="Times New Roman" w:cs="Times New Roman" w:hint="eastAsia"/>
          <w:b/>
          <w:bCs/>
          <w:szCs w:val="22"/>
          <w:lang w:val="en-US"/>
        </w:rPr>
        <w:t>≥</w:t>
      </w:r>
      <w:r>
        <w:rPr>
          <w:rFonts w:ascii="Times New Roman" w:hAnsi="Times New Roman" w:cs="Times New Roman" w:hint="eastAsia"/>
          <w:b/>
          <w:bCs/>
          <w:szCs w:val="22"/>
          <w:lang w:val="en-US"/>
        </w:rPr>
        <w:t xml:space="preserve"> 2 OFDM symbols in a slot</w:t>
      </w:r>
    </w:p>
    <w:p w14:paraId="1B5AB7E7" w14:textId="77777777" w:rsidR="00C9535D" w:rsidRDefault="00E92FBC">
      <w:pPr>
        <w:pStyle w:val="bullet1"/>
        <w:numPr>
          <w:ilvl w:val="1"/>
          <w:numId w:val="3"/>
        </w:numPr>
      </w:pPr>
      <w:r>
        <w:rPr>
          <w:b/>
        </w:rPr>
        <w:t>Option B1:</w:t>
      </w:r>
      <w:r>
        <w:t xml:space="preserve"> The time-domain </w:t>
      </w:r>
      <w:proofErr w:type="spellStart"/>
      <w:r>
        <w:t>behavior</w:t>
      </w:r>
      <w:proofErr w:type="spellEnd"/>
      <w:r>
        <w:t xml:space="preserve"> of hopping depends only on</w:t>
      </w:r>
      <w:r>
        <w:rPr>
          <w:rFonts w:eastAsia="Malgun Gothic"/>
        </w:rPr>
        <w:t xml:space="preserve"> </w:t>
      </w:r>
      <w:r>
        <w:t xml:space="preserve">the OFDM symbol index l’ of each symbol. </w:t>
      </w:r>
      <w:r>
        <w:rPr>
          <w:color w:val="00B050"/>
        </w:rPr>
        <w:t>(Per-symbol)</w:t>
      </w:r>
    </w:p>
    <w:p w14:paraId="024DD850" w14:textId="07C32C3D" w:rsidR="00C9535D" w:rsidRDefault="00E92FBC">
      <w:pPr>
        <w:pStyle w:val="bullet1"/>
        <w:numPr>
          <w:ilvl w:val="2"/>
          <w:numId w:val="3"/>
        </w:numPr>
      </w:pPr>
      <w:r>
        <w:t>Supporting: Lenovo</w:t>
      </w:r>
      <w:r w:rsidR="00482536" w:rsidRPr="00482536">
        <w:rPr>
          <w:color w:val="FF0000"/>
        </w:rPr>
        <w:t xml:space="preserve">, </w:t>
      </w:r>
      <w:r w:rsidR="0028422A">
        <w:rPr>
          <w:color w:val="FF0000"/>
        </w:rPr>
        <w:t xml:space="preserve">Huawei, </w:t>
      </w:r>
      <w:proofErr w:type="spellStart"/>
      <w:r w:rsidR="0028422A">
        <w:rPr>
          <w:color w:val="FF0000"/>
        </w:rPr>
        <w:t>HiSilicon</w:t>
      </w:r>
      <w:proofErr w:type="spellEnd"/>
      <w:r w:rsidR="0028422A">
        <w:rPr>
          <w:color w:val="FF0000"/>
        </w:rPr>
        <w:t xml:space="preserve">, </w:t>
      </w:r>
      <w:r w:rsidR="00760955">
        <w:rPr>
          <w:color w:val="FF0000"/>
        </w:rPr>
        <w:t xml:space="preserve">NEC, </w:t>
      </w:r>
      <w:r w:rsidR="00482536" w:rsidRPr="00482536">
        <w:rPr>
          <w:color w:val="FF0000"/>
        </w:rPr>
        <w:t>NTT DOCOMO</w:t>
      </w:r>
      <w:r w:rsidR="00525BEB">
        <w:rPr>
          <w:color w:val="FF0000"/>
        </w:rPr>
        <w:t xml:space="preserve"> (5)</w:t>
      </w:r>
    </w:p>
    <w:p w14:paraId="7F701BCC" w14:textId="77777777" w:rsidR="00C9535D" w:rsidRDefault="00E92FBC">
      <w:pPr>
        <w:pStyle w:val="bullet1"/>
        <w:numPr>
          <w:ilvl w:val="1"/>
          <w:numId w:val="3"/>
        </w:numPr>
      </w:pPr>
      <w:r>
        <w:rPr>
          <w:b/>
        </w:rPr>
        <w:t>Option B2:</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each OFDM symbol or the first of the </w:t>
      </w:r>
      <w:proofErr w:type="spellStart"/>
      <w:r>
        <w:t>sR</w:t>
      </w:r>
      <w:proofErr w:type="spellEnd"/>
      <w:r>
        <w:t xml:space="preserve"> OFDM symbols per RRC configuration </w:t>
      </w:r>
      <w:proofErr w:type="spellStart"/>
      <w:r>
        <w:rPr>
          <w:i/>
        </w:rPr>
        <w:t>combOffsetHoppingWithRepetition</w:t>
      </w:r>
      <w:proofErr w:type="spellEnd"/>
      <w:r>
        <w:t xml:space="preserve">. </w:t>
      </w:r>
      <w:r>
        <w:rPr>
          <w:color w:val="00B050"/>
        </w:rPr>
        <w:t xml:space="preserve">(Per-symbol, OR first of every </w:t>
      </w:r>
      <w:proofErr w:type="spellStart"/>
      <w:r>
        <w:rPr>
          <w:color w:val="00B050"/>
        </w:rPr>
        <w:t>sR</w:t>
      </w:r>
      <w:proofErr w:type="spellEnd"/>
      <w:r>
        <w:rPr>
          <w:color w:val="00B050"/>
        </w:rPr>
        <w:t>)</w:t>
      </w:r>
    </w:p>
    <w:p w14:paraId="0AE75DCC" w14:textId="5A1358BF" w:rsidR="00C9535D" w:rsidRDefault="00E92FBC">
      <w:pPr>
        <w:pStyle w:val="bullet1"/>
        <w:numPr>
          <w:ilvl w:val="2"/>
          <w:numId w:val="3"/>
        </w:numPr>
      </w:pPr>
      <w:r>
        <w:t xml:space="preserve">Supporting: CMCC, </w:t>
      </w:r>
      <w:proofErr w:type="spellStart"/>
      <w:r>
        <w:t>Ercisson</w:t>
      </w:r>
      <w:proofErr w:type="spellEnd"/>
      <w:r>
        <w:t xml:space="preserve">, </w:t>
      </w:r>
      <w:r w:rsidR="001F26FF">
        <w:rPr>
          <w:color w:val="FF0000"/>
        </w:rPr>
        <w:t xml:space="preserve">Google, </w:t>
      </w:r>
      <w:r w:rsidR="0028422A">
        <w:rPr>
          <w:color w:val="FF0000"/>
        </w:rPr>
        <w:t xml:space="preserve">Huawei, </w:t>
      </w:r>
      <w:proofErr w:type="spellStart"/>
      <w:r w:rsidR="0028422A">
        <w:rPr>
          <w:color w:val="FF0000"/>
        </w:rPr>
        <w:t>HiSilicon</w:t>
      </w:r>
      <w:proofErr w:type="spellEnd"/>
      <w:r w:rsidR="0028422A">
        <w:rPr>
          <w:color w:val="FF0000"/>
        </w:rPr>
        <w:t xml:space="preserve">, </w:t>
      </w:r>
      <w:proofErr w:type="spellStart"/>
      <w:r w:rsidR="00482536" w:rsidRPr="00482536">
        <w:rPr>
          <w:color w:val="FF0000"/>
        </w:rPr>
        <w:t>InterDigital</w:t>
      </w:r>
      <w:proofErr w:type="spellEnd"/>
      <w:r w:rsidR="00482536">
        <w:rPr>
          <w:color w:val="FF0000"/>
        </w:rPr>
        <w:t>,</w:t>
      </w:r>
      <w:r w:rsidR="00482536" w:rsidRPr="00482536">
        <w:rPr>
          <w:color w:val="FF0000"/>
        </w:rPr>
        <w:t xml:space="preserve"> </w:t>
      </w:r>
      <w:r w:rsidR="00E54D90">
        <w:rPr>
          <w:color w:val="FF0000"/>
        </w:rPr>
        <w:t xml:space="preserve">Lenovo, </w:t>
      </w:r>
      <w:r w:rsidR="001F26FF">
        <w:rPr>
          <w:color w:val="FF0000"/>
        </w:rPr>
        <w:t xml:space="preserve">LGE, </w:t>
      </w:r>
      <w:r>
        <w:t>NTT DOCOMO,</w:t>
      </w:r>
      <w:r w:rsidR="001F26FF">
        <w:t xml:space="preserve"> </w:t>
      </w:r>
      <w:r w:rsidR="001F26FF">
        <w:rPr>
          <w:color w:val="FF0000"/>
        </w:rPr>
        <w:t xml:space="preserve">OPPO, </w:t>
      </w:r>
      <w:r w:rsidR="00E240B3">
        <w:rPr>
          <w:color w:val="FF0000"/>
        </w:rPr>
        <w:t>Sharp</w:t>
      </w:r>
      <w:r w:rsidR="00482536">
        <w:rPr>
          <w:color w:val="FF0000"/>
        </w:rPr>
        <w:t>, Qualcomm</w:t>
      </w:r>
      <w:r w:rsidR="00E240B3">
        <w:rPr>
          <w:color w:val="FF0000"/>
        </w:rPr>
        <w:t xml:space="preserve">, </w:t>
      </w:r>
      <w:r>
        <w:t>Xiaomi, ZTE</w:t>
      </w:r>
      <w:r w:rsidR="00525BEB">
        <w:t xml:space="preserve"> </w:t>
      </w:r>
      <w:r w:rsidR="00525BEB">
        <w:rPr>
          <w:color w:val="FF0000"/>
        </w:rPr>
        <w:t>(14)</w:t>
      </w:r>
    </w:p>
    <w:p w14:paraId="690608E3" w14:textId="77777777" w:rsidR="00C9535D" w:rsidRDefault="00E92FBC">
      <w:pPr>
        <w:pStyle w:val="bullet1"/>
        <w:numPr>
          <w:ilvl w:val="1"/>
          <w:numId w:val="3"/>
        </w:numPr>
      </w:pPr>
      <w:r>
        <w:rPr>
          <w:b/>
        </w:rPr>
        <w:t>Option B3:</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the first of each group of s OFDM symbols or the first of the </w:t>
      </w:r>
      <w:proofErr w:type="spellStart"/>
      <w:r>
        <w:t>sR</w:t>
      </w:r>
      <w:proofErr w:type="spellEnd"/>
      <w:r>
        <w:t xml:space="preserve"> OFDM symbols per RRC configuration </w:t>
      </w:r>
      <w:proofErr w:type="spellStart"/>
      <w:r>
        <w:rPr>
          <w:i/>
        </w:rPr>
        <w:t>combOffsetHoppingWithRepetition</w:t>
      </w:r>
      <w:proofErr w:type="spellEnd"/>
      <w:r>
        <w:t xml:space="preserve">. </w:t>
      </w:r>
      <w:r>
        <w:rPr>
          <w:color w:val="00B050"/>
        </w:rPr>
        <w:t xml:space="preserve">(First of every s, OR first of every </w:t>
      </w:r>
      <w:proofErr w:type="spellStart"/>
      <w:r>
        <w:rPr>
          <w:color w:val="00B050"/>
        </w:rPr>
        <w:t>sR</w:t>
      </w:r>
      <w:proofErr w:type="spellEnd"/>
      <w:r>
        <w:rPr>
          <w:color w:val="00B050"/>
        </w:rPr>
        <w:t>)</w:t>
      </w:r>
    </w:p>
    <w:p w14:paraId="278FEBFF" w14:textId="7379843D" w:rsidR="00C9535D" w:rsidRDefault="00E92FBC">
      <w:pPr>
        <w:pStyle w:val="bullet1"/>
        <w:numPr>
          <w:ilvl w:val="2"/>
          <w:numId w:val="3"/>
        </w:numPr>
      </w:pPr>
      <w:r>
        <w:t xml:space="preserve">Supporting: Futurewei, </w:t>
      </w:r>
      <w:proofErr w:type="spellStart"/>
      <w:r>
        <w:t>InterDigital</w:t>
      </w:r>
      <w:proofErr w:type="spellEnd"/>
      <w:r w:rsidR="00482536" w:rsidRPr="00482536">
        <w:rPr>
          <w:color w:val="FF0000"/>
        </w:rPr>
        <w:t>, NTT DOCOMO</w:t>
      </w:r>
      <w:r w:rsidR="00525BEB">
        <w:rPr>
          <w:color w:val="FF0000"/>
        </w:rPr>
        <w:t xml:space="preserve"> (3)</w:t>
      </w:r>
    </w:p>
    <w:p w14:paraId="575D4EF5" w14:textId="77777777" w:rsidR="00C9535D" w:rsidRDefault="00E92FBC">
      <w:pPr>
        <w:pStyle w:val="bullet1"/>
        <w:numPr>
          <w:ilvl w:val="1"/>
          <w:numId w:val="3"/>
        </w:numPr>
      </w:pPr>
      <w:r>
        <w:rPr>
          <w:b/>
        </w:rPr>
        <w:t>Option B4:</w:t>
      </w:r>
      <w:r>
        <w:t xml:space="preserve"> The time-domain </w:t>
      </w:r>
      <w:proofErr w:type="spellStart"/>
      <w:r>
        <w:t>behavior</w:t>
      </w:r>
      <w:proofErr w:type="spellEnd"/>
      <w:r>
        <w:t xml:space="preserve"> of hopping depends on</w:t>
      </w:r>
      <w:r>
        <w:rPr>
          <w:rFonts w:eastAsia="Malgun Gothic"/>
        </w:rPr>
        <w:t xml:space="preserve"> </w:t>
      </w:r>
      <w:r>
        <w:t xml:space="preserve">the OFDM symbol index l’ of the first of the m OFDM symbols. </w:t>
      </w:r>
      <w:r>
        <w:rPr>
          <w:color w:val="00B050"/>
        </w:rPr>
        <w:t>(First of m)</w:t>
      </w:r>
    </w:p>
    <w:p w14:paraId="31AAE51F" w14:textId="728655D4" w:rsidR="00C9535D" w:rsidRDefault="00E92FBC">
      <w:pPr>
        <w:pStyle w:val="bullet1"/>
        <w:numPr>
          <w:ilvl w:val="2"/>
          <w:numId w:val="3"/>
        </w:numPr>
      </w:pPr>
      <w:r>
        <w:t xml:space="preserve">Supporting: </w:t>
      </w:r>
      <w:proofErr w:type="spellStart"/>
      <w:r>
        <w:t>InterDigital</w:t>
      </w:r>
      <w:proofErr w:type="spellEnd"/>
      <w:r w:rsidR="00482536" w:rsidRPr="00482536">
        <w:rPr>
          <w:color w:val="FF0000"/>
        </w:rPr>
        <w:t>, NTT DOCOMO</w:t>
      </w:r>
      <w:r w:rsidR="00525BEB">
        <w:rPr>
          <w:color w:val="FF0000"/>
        </w:rPr>
        <w:t xml:space="preserve"> (2)</w:t>
      </w:r>
    </w:p>
    <w:p w14:paraId="0424A11E" w14:textId="77777777" w:rsidR="00C9535D" w:rsidRDefault="00E92FBC">
      <w:pPr>
        <w:pStyle w:val="bullet1"/>
        <w:numPr>
          <w:ilvl w:val="1"/>
          <w:numId w:val="3"/>
        </w:numPr>
      </w:pPr>
      <w:r>
        <w:rPr>
          <w:b/>
        </w:rPr>
        <w:t>Option B5:</w:t>
      </w:r>
      <w:r>
        <w:t xml:space="preserve"> Do not support cyclic shift hopping for 8-port SRS with TDM.</w:t>
      </w:r>
    </w:p>
    <w:p w14:paraId="0C45C0FC" w14:textId="255B2DF4" w:rsidR="00C9535D" w:rsidRDefault="00E92FBC">
      <w:pPr>
        <w:pStyle w:val="bullet1"/>
        <w:numPr>
          <w:ilvl w:val="2"/>
          <w:numId w:val="3"/>
        </w:numPr>
      </w:pPr>
      <w:r>
        <w:t xml:space="preserve">Supporting: </w:t>
      </w:r>
      <w:r w:rsidR="00482536">
        <w:rPr>
          <w:color w:val="FF0000"/>
        </w:rPr>
        <w:t xml:space="preserve">Apple, </w:t>
      </w:r>
      <w:proofErr w:type="spellStart"/>
      <w:r w:rsidR="00482536">
        <w:rPr>
          <w:color w:val="FF0000"/>
        </w:rPr>
        <w:t>Fijitsu</w:t>
      </w:r>
      <w:proofErr w:type="spellEnd"/>
      <w:r w:rsidR="00482536">
        <w:rPr>
          <w:color w:val="FF0000"/>
        </w:rPr>
        <w:t>, L</w:t>
      </w:r>
      <w:r w:rsidR="001F26FF">
        <w:rPr>
          <w:color w:val="FF0000"/>
        </w:rPr>
        <w:t xml:space="preserve">GE, </w:t>
      </w:r>
      <w:r>
        <w:t xml:space="preserve">Nokia, Nokia Shanghai Bell, </w:t>
      </w:r>
      <w:r w:rsidR="00FB5E6A">
        <w:rPr>
          <w:color w:val="FF0000"/>
        </w:rPr>
        <w:t xml:space="preserve">Samsung, </w:t>
      </w:r>
      <w:r>
        <w:t xml:space="preserve">vivo, </w:t>
      </w:r>
      <w:proofErr w:type="spellStart"/>
      <w:r>
        <w:t>xiaomi</w:t>
      </w:r>
      <w:proofErr w:type="spellEnd"/>
      <w:r>
        <w:t xml:space="preserve"> </w:t>
      </w:r>
      <w:r w:rsidR="00DD77A0">
        <w:rPr>
          <w:color w:val="FF0000"/>
        </w:rPr>
        <w:t>(8)</w:t>
      </w:r>
    </w:p>
    <w:p w14:paraId="6B094927" w14:textId="77777777" w:rsidR="00C9535D" w:rsidRDefault="00E92FBC">
      <w:pPr>
        <w:pStyle w:val="ListParagraph"/>
        <w:numPr>
          <w:ilvl w:val="0"/>
          <w:numId w:val="16"/>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lastRenderedPageBreak/>
        <w:t>For sequence/group hopping: T</w:t>
      </w:r>
      <w:r>
        <w:rPr>
          <w:rFonts w:ascii="Times New Roman" w:eastAsia="Times New Roman" w:hAnsi="Times New Roman" w:cs="Times New Roman"/>
          <w:bCs/>
          <w:szCs w:val="22"/>
          <w:lang w:val="en-US"/>
        </w:rPr>
        <w:t xml:space="preserve">he time-domain behavior of </w:t>
      </w:r>
      <w:r>
        <w:rPr>
          <w:rFonts w:ascii="Times New Roman" w:hAnsi="Times New Roman" w:cs="Times New Roman"/>
          <w:szCs w:val="22"/>
          <w:lang w:val="en-US"/>
        </w:rPr>
        <w:t xml:space="preserve">hopping </w:t>
      </w:r>
      <w:r>
        <w:rPr>
          <w:rFonts w:ascii="Times New Roman" w:eastAsia="Times New Roman" w:hAnsi="Times New Roman" w:cs="Times New Roman"/>
          <w:bCs/>
          <w:szCs w:val="22"/>
          <w:lang w:val="en-US"/>
        </w:rPr>
        <w:t>depends only on</w:t>
      </w:r>
      <w:r>
        <w:rPr>
          <w:rFonts w:ascii="Times New Roman" w:eastAsia="Malgun Gothic" w:hAnsi="Times New Roman" w:cs="Times New Roman"/>
          <w:szCs w:val="22"/>
          <w:lang w:val="en-US"/>
        </w:rPr>
        <w:t xml:space="preserve"> </w:t>
      </w:r>
      <w:r>
        <w:rPr>
          <w:rFonts w:ascii="Times New Roman" w:eastAsia="Times New Roman" w:hAnsi="Times New Roman" w:cs="Times New Roman"/>
          <w:bCs/>
          <w:szCs w:val="22"/>
          <w:lang w:val="en-US"/>
        </w:rPr>
        <w:t>the OFDM symbol index l’ of each symbol</w:t>
      </w:r>
      <w:r>
        <w:rPr>
          <w:rFonts w:ascii="Times New Roman" w:hAnsi="Times New Roman" w:cs="Times New Roman"/>
          <w:szCs w:val="22"/>
          <w:lang w:val="en-US"/>
        </w:rPr>
        <w:t xml:space="preserve">. </w:t>
      </w:r>
      <w:r>
        <w:rPr>
          <w:rFonts w:ascii="Times New Roman" w:hAnsi="Times New Roman" w:cs="Times New Roman"/>
          <w:color w:val="00B050"/>
          <w:szCs w:val="22"/>
          <w:lang w:val="en-US"/>
        </w:rPr>
        <w:t>(Per-symbol)</w:t>
      </w:r>
    </w:p>
    <w:p w14:paraId="5E48538E" w14:textId="2D183ED0" w:rsidR="00C9535D" w:rsidRDefault="00E92FBC">
      <w:pPr>
        <w:pStyle w:val="bullet1"/>
        <w:numPr>
          <w:ilvl w:val="1"/>
          <w:numId w:val="3"/>
        </w:numPr>
        <w:rPr>
          <w:bCs/>
        </w:rPr>
      </w:pPr>
      <w:r>
        <w:rPr>
          <w:bCs/>
        </w:rPr>
        <w:t>Supporting: Qualcomm</w:t>
      </w:r>
      <w:r w:rsidR="00181EA8">
        <w:rPr>
          <w:bCs/>
          <w:color w:val="FF0000"/>
        </w:rPr>
        <w:t xml:space="preserve">, </w:t>
      </w:r>
      <w:r w:rsidR="003C259E">
        <w:rPr>
          <w:bCs/>
          <w:color w:val="FF0000"/>
        </w:rPr>
        <w:t xml:space="preserve">Huawei, </w:t>
      </w:r>
      <w:proofErr w:type="spellStart"/>
      <w:r w:rsidR="003C259E">
        <w:rPr>
          <w:bCs/>
          <w:color w:val="FF0000"/>
        </w:rPr>
        <w:t>HiSilicon</w:t>
      </w:r>
      <w:proofErr w:type="spellEnd"/>
      <w:r w:rsidR="003C259E">
        <w:rPr>
          <w:bCs/>
          <w:color w:val="FF0000"/>
        </w:rPr>
        <w:t>, NEC</w:t>
      </w:r>
      <w:r w:rsidR="00BF43D9">
        <w:rPr>
          <w:bCs/>
          <w:color w:val="FF0000"/>
        </w:rPr>
        <w:t>,</w:t>
      </w:r>
      <w:r w:rsidR="003C259E">
        <w:rPr>
          <w:bCs/>
          <w:color w:val="FF0000"/>
        </w:rPr>
        <w:t xml:space="preserve"> </w:t>
      </w:r>
      <w:proofErr w:type="spellStart"/>
      <w:r w:rsidR="00F8648E">
        <w:rPr>
          <w:bCs/>
          <w:color w:val="FF0000"/>
        </w:rPr>
        <w:t>Fijitsu</w:t>
      </w:r>
      <w:proofErr w:type="spellEnd"/>
      <w:r w:rsidR="00F8648E">
        <w:rPr>
          <w:bCs/>
          <w:color w:val="FF0000"/>
        </w:rPr>
        <w:t xml:space="preserve">, </w:t>
      </w:r>
      <w:r w:rsidR="00DA0552">
        <w:rPr>
          <w:bCs/>
          <w:color w:val="FF0000"/>
        </w:rPr>
        <w:t xml:space="preserve">vivo, </w:t>
      </w:r>
      <w:r w:rsidR="00181EA8">
        <w:rPr>
          <w:bCs/>
          <w:color w:val="FF0000"/>
        </w:rPr>
        <w:t>ZTE</w:t>
      </w:r>
      <w:r>
        <w:rPr>
          <w:bCs/>
        </w:rPr>
        <w:t xml:space="preserve"> </w:t>
      </w:r>
    </w:p>
    <w:p w14:paraId="35035C68" w14:textId="03E2BFE3" w:rsidR="00D9565D" w:rsidRPr="00D9565D" w:rsidRDefault="00D9565D">
      <w:pPr>
        <w:pStyle w:val="bullet1"/>
        <w:numPr>
          <w:ilvl w:val="1"/>
          <w:numId w:val="3"/>
        </w:numPr>
        <w:rPr>
          <w:bCs/>
        </w:rPr>
      </w:pPr>
      <w:r>
        <w:rPr>
          <w:bCs/>
          <w:color w:val="FF0000"/>
        </w:rPr>
        <w:t xml:space="preserve">First of s: Samsung, </w:t>
      </w:r>
    </w:p>
    <w:p w14:paraId="7E543A79" w14:textId="442FF4D7" w:rsidR="00D9565D" w:rsidRDefault="00D9565D">
      <w:pPr>
        <w:pStyle w:val="bullet1"/>
        <w:numPr>
          <w:ilvl w:val="1"/>
          <w:numId w:val="3"/>
        </w:numPr>
        <w:rPr>
          <w:bCs/>
        </w:rPr>
      </w:pPr>
      <w:r>
        <w:rPr>
          <w:bCs/>
          <w:color w:val="FF0000"/>
        </w:rPr>
        <w:t xml:space="preserve">Same as cyclic shift hopping design: </w:t>
      </w:r>
      <w:r w:rsidR="00181EA8">
        <w:rPr>
          <w:bCs/>
          <w:color w:val="FF0000"/>
        </w:rPr>
        <w:t xml:space="preserve">Lenovo, OPPO, </w:t>
      </w:r>
    </w:p>
    <w:p w14:paraId="17BA4821" w14:textId="77777777" w:rsidR="00C9535D" w:rsidRDefault="00E92FBC">
      <w:pPr>
        <w:widowControl w:val="0"/>
        <w:spacing w:before="120" w:afterLines="50" w:after="120"/>
        <w:rPr>
          <w:rFonts w:cs="Times New Roman"/>
          <w:iCs/>
          <w:szCs w:val="22"/>
        </w:rPr>
      </w:pPr>
      <w:r>
        <w:rPr>
          <w:rFonts w:cs="Times New Roman"/>
          <w:iCs/>
          <w:szCs w:val="22"/>
        </w:rPr>
        <w:t>We can see more companies’ views on this issue.</w:t>
      </w:r>
      <w:r>
        <w:rPr>
          <w:rFonts w:cs="Times New Roman"/>
          <w:szCs w:val="22"/>
        </w:rPr>
        <w:t xml:space="preserve"> We should aim at being able to formulate a majority view before the first online.</w:t>
      </w:r>
    </w:p>
    <w:p w14:paraId="606DCFC9" w14:textId="77777777" w:rsidR="00C9535D" w:rsidRDefault="00C9535D">
      <w:pPr>
        <w:widowControl w:val="0"/>
        <w:spacing w:before="120" w:afterLines="50" w:after="120"/>
        <w:rPr>
          <w:rFonts w:eastAsia="Microsoft YaHei" w:cs="Times New Roman"/>
          <w:szCs w:val="22"/>
        </w:rPr>
      </w:pPr>
    </w:p>
    <w:p w14:paraId="6FC93BE4" w14:textId="77777777" w:rsidR="00C9535D" w:rsidRDefault="00E92FBC">
      <w:pPr>
        <w:rPr>
          <w:rStyle w:val="Strong"/>
          <w:rFonts w:cs="Times New Roman"/>
          <w:szCs w:val="22"/>
        </w:rPr>
      </w:pPr>
      <w:r>
        <w:rPr>
          <w:rStyle w:val="Strong"/>
        </w:rPr>
        <w:t xml:space="preserve">Proposal 3.2.1: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cyclic shift </w:t>
      </w:r>
      <w:r>
        <w:rPr>
          <w:rStyle w:val="Strong"/>
          <w:rFonts w:cs="Times New Roman"/>
          <w:color w:val="FF0000"/>
          <w:szCs w:val="22"/>
        </w:rPr>
        <w:t xml:space="preserve">hopping </w:t>
      </w:r>
      <w:r>
        <w:rPr>
          <w:rStyle w:val="Strong"/>
          <w:rFonts w:cs="Times New Roman"/>
          <w:szCs w:val="22"/>
        </w:rPr>
        <w:t>is configured for the SRS resource, down select one from the following options:</w:t>
      </w:r>
    </w:p>
    <w:p w14:paraId="160B8CEC"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A1: The time-domain behavior of hopping depends only on the OFDM symbol index l’ of each symbol.</w:t>
      </w:r>
    </w:p>
    <w:p w14:paraId="5429ED36"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A2: The time-domain behavior of hopping depends on the OFDM symbol index l’ of the first of each group of s OFDM symbols.</w:t>
      </w:r>
    </w:p>
    <w:p w14:paraId="677E0249"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A3: The time-domain behavior of hopping depends on the OFDM symbol index l’ of the first of the m OFDM symbols.</w:t>
      </w:r>
    </w:p>
    <w:p w14:paraId="682AAA45"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A4: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cyclic shift hopping for 8-port SRS with TDM.</w:t>
      </w:r>
    </w:p>
    <w:p w14:paraId="47D30DA8" w14:textId="77777777" w:rsidR="00C9535D" w:rsidRDefault="00C9535D">
      <w:pPr>
        <w:rPr>
          <w:rStyle w:val="Strong"/>
          <w:b w:val="0"/>
          <w:bCs w:val="0"/>
        </w:rPr>
      </w:pPr>
    </w:p>
    <w:p w14:paraId="06BFB1CA" w14:textId="77777777" w:rsidR="00C9535D" w:rsidRDefault="00E92FBC">
      <w:pPr>
        <w:rPr>
          <w:rStyle w:val="Strong"/>
          <w:rFonts w:cs="Times New Roman"/>
          <w:szCs w:val="22"/>
        </w:rPr>
      </w:pPr>
      <w:r>
        <w:rPr>
          <w:rStyle w:val="Strong"/>
        </w:rPr>
        <w:t xml:space="preserve">Proposal 3.2.2: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comb offset </w:t>
      </w:r>
      <w:r>
        <w:rPr>
          <w:rStyle w:val="Strong"/>
          <w:rFonts w:cs="Times New Roman"/>
          <w:color w:val="FF0000"/>
          <w:szCs w:val="22"/>
        </w:rPr>
        <w:t>hopping</w:t>
      </w:r>
      <w:r>
        <w:rPr>
          <w:rStyle w:val="Strong"/>
          <w:rFonts w:cs="Times New Roman"/>
          <w:szCs w:val="22"/>
        </w:rPr>
        <w:t xml:space="preserve"> is configured for the SRS resource, down select one from the following options:</w:t>
      </w:r>
    </w:p>
    <w:p w14:paraId="03143800"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B1: The time-domain behavior of hopping depends only on the OFDM symbol index l’ of each symbol.</w:t>
      </w:r>
    </w:p>
    <w:p w14:paraId="39B51285"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B2: T</w:t>
      </w:r>
      <w:r>
        <w:rPr>
          <w:rFonts w:ascii="Times New Roman" w:eastAsia="Times New Roman" w:hAnsi="Times New Roman" w:cs="Times New Roman"/>
          <w:b/>
          <w:bCs/>
          <w:szCs w:val="22"/>
          <w:lang w:val="en-US"/>
        </w:rPr>
        <w:t xml:space="preserve">he time-domain behavior of </w:t>
      </w:r>
      <w:r>
        <w:rPr>
          <w:rFonts w:ascii="Times New Roman" w:hAnsi="Times New Roman" w:cs="Times New Roman"/>
          <w:b/>
          <w:bCs/>
          <w:szCs w:val="22"/>
          <w:lang w:val="en-US"/>
        </w:rPr>
        <w:t xml:space="preserve">hopping </w:t>
      </w:r>
      <w:r>
        <w:rPr>
          <w:rFonts w:ascii="Times New Roman" w:eastAsia="Times New Roman" w:hAnsi="Times New Roman" w:cs="Times New Roman"/>
          <w:b/>
          <w:bCs/>
          <w:szCs w:val="22"/>
          <w:lang w:val="en-US"/>
        </w:rPr>
        <w:t>depends on</w:t>
      </w:r>
      <w:r>
        <w:rPr>
          <w:rFonts w:ascii="Times New Roman" w:eastAsia="Malgun Gothic" w:hAnsi="Times New Roman" w:cs="Times New Roman"/>
          <w:b/>
          <w:bCs/>
          <w:szCs w:val="22"/>
          <w:lang w:val="en-US"/>
        </w:rPr>
        <w:t xml:space="preserve"> </w:t>
      </w:r>
      <w:r>
        <w:rPr>
          <w:rFonts w:ascii="Times New Roman" w:eastAsia="Times New Roman" w:hAnsi="Times New Roman" w:cs="Times New Roman"/>
          <w:b/>
          <w:bCs/>
          <w:szCs w:val="22"/>
          <w:lang w:val="en-US"/>
        </w:rPr>
        <w:t xml:space="preserve">the OFDM symbol index l’ of each OFDM symbol or the first of the </w:t>
      </w:r>
      <w:proofErr w:type="spellStart"/>
      <w:r>
        <w:rPr>
          <w:rFonts w:ascii="Times New Roman" w:eastAsia="Times New Roman" w:hAnsi="Times New Roman" w:cs="Times New Roman"/>
          <w:b/>
          <w:bCs/>
          <w:szCs w:val="22"/>
          <w:lang w:val="en-US"/>
        </w:rPr>
        <w:t>sR</w:t>
      </w:r>
      <w:proofErr w:type="spellEnd"/>
      <w:r>
        <w:rPr>
          <w:rFonts w:ascii="Times New Roman" w:eastAsia="Times New Roman" w:hAnsi="Times New Roman" w:cs="Times New Roman"/>
          <w:b/>
          <w:bCs/>
          <w:szCs w:val="22"/>
          <w:lang w:val="en-US"/>
        </w:rPr>
        <w:t xml:space="preserve"> OFDM symbols per RRC configuration </w:t>
      </w:r>
      <w:proofErr w:type="spellStart"/>
      <w:r>
        <w:rPr>
          <w:rFonts w:ascii="Times New Roman" w:eastAsia="Times New Roman" w:hAnsi="Times New Roman" w:cs="Times New Roman"/>
          <w:b/>
          <w:bCs/>
          <w:i/>
          <w:iCs/>
          <w:szCs w:val="22"/>
          <w:lang w:val="en-US"/>
        </w:rPr>
        <w:t>combOffsetHoppingWithRepetition</w:t>
      </w:r>
      <w:proofErr w:type="spellEnd"/>
      <w:r>
        <w:rPr>
          <w:rFonts w:ascii="Times New Roman" w:hAnsi="Times New Roman" w:cs="Times New Roman"/>
          <w:b/>
          <w:bCs/>
          <w:szCs w:val="22"/>
          <w:lang w:val="en-US"/>
        </w:rPr>
        <w:t>.</w:t>
      </w:r>
    </w:p>
    <w:p w14:paraId="72944CD6"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Option B3: The time-domain behavior of hopping depends on the OFDM symbol index l’ of the first of each group of s OFDM symbols or the first of the </w:t>
      </w:r>
      <w:proofErr w:type="spellStart"/>
      <w:r>
        <w:rPr>
          <w:rFonts w:ascii="Times New Roman" w:hAnsi="Times New Roman" w:cs="Times New Roman"/>
          <w:b/>
          <w:bCs/>
          <w:szCs w:val="22"/>
          <w:lang w:val="en-US"/>
        </w:rPr>
        <w:t>sR</w:t>
      </w:r>
      <w:proofErr w:type="spellEnd"/>
      <w:r>
        <w:rPr>
          <w:rFonts w:ascii="Times New Roman" w:hAnsi="Times New Roman" w:cs="Times New Roman"/>
          <w:b/>
          <w:bCs/>
          <w:szCs w:val="22"/>
          <w:lang w:val="en-US"/>
        </w:rPr>
        <w:t xml:space="preserve"> OFDM symbols per RRC configuration </w:t>
      </w:r>
      <w:proofErr w:type="spellStart"/>
      <w:r>
        <w:rPr>
          <w:rFonts w:ascii="Times New Roman" w:hAnsi="Times New Roman" w:cs="Times New Roman"/>
          <w:b/>
          <w:bCs/>
          <w:i/>
          <w:iCs/>
          <w:szCs w:val="22"/>
          <w:lang w:val="en-US"/>
        </w:rPr>
        <w:t>combOffsetHoppingWithRepetition</w:t>
      </w:r>
      <w:proofErr w:type="spellEnd"/>
      <w:r>
        <w:rPr>
          <w:rFonts w:ascii="Times New Roman" w:hAnsi="Times New Roman" w:cs="Times New Roman"/>
          <w:b/>
          <w:bCs/>
          <w:szCs w:val="22"/>
          <w:lang w:val="en-US"/>
        </w:rPr>
        <w:t>.</w:t>
      </w:r>
    </w:p>
    <w:p w14:paraId="3E549A63"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B4: The time-domain behavior of hopping depends on the OFDM symbol index l’ of the first of the m OFDM symbols.</w:t>
      </w:r>
    </w:p>
    <w:p w14:paraId="4EB3B07D" w14:textId="77777777" w:rsidR="00C9535D" w:rsidRDefault="00E92FBC">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B5: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comb offset hopping for 8-port SRS with TDM.</w:t>
      </w:r>
    </w:p>
    <w:p w14:paraId="5E869429" w14:textId="77777777" w:rsidR="00C9535D" w:rsidRDefault="00C9535D">
      <w:pPr>
        <w:rPr>
          <w:rStyle w:val="Strong"/>
          <w:b w:val="0"/>
          <w:bCs w:val="0"/>
        </w:rPr>
      </w:pPr>
    </w:p>
    <w:p w14:paraId="6BEEC02F" w14:textId="77777777" w:rsidR="00C9535D" w:rsidRDefault="00E92FBC">
      <w:pPr>
        <w:rPr>
          <w:rFonts w:cs="Times New Roman"/>
          <w:b/>
          <w:bCs/>
          <w:szCs w:val="22"/>
        </w:rPr>
      </w:pPr>
      <w:r>
        <w:rPr>
          <w:rStyle w:val="Strong"/>
        </w:rPr>
        <w:t xml:space="preserve">Proposal 3.2.3: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when </w:t>
      </w:r>
      <w:r>
        <w:rPr>
          <w:rFonts w:cs="Times New Roman"/>
          <w:b/>
          <w:bCs/>
          <w:color w:val="FF0000"/>
          <w:szCs w:val="22"/>
        </w:rPr>
        <w:t xml:space="preserve">sequence/group </w:t>
      </w:r>
      <w:r>
        <w:rPr>
          <w:rStyle w:val="Strong"/>
          <w:rFonts w:cs="Times New Roman"/>
          <w:color w:val="FF0000"/>
          <w:szCs w:val="22"/>
        </w:rPr>
        <w:t>hopping</w:t>
      </w:r>
      <w:r>
        <w:rPr>
          <w:rStyle w:val="Strong"/>
          <w:rFonts w:cs="Times New Roman"/>
          <w:szCs w:val="22"/>
        </w:rPr>
        <w:t xml:space="preserve"> is configured for the SRS resource, t</w:t>
      </w:r>
      <w:r>
        <w:rPr>
          <w:rFonts w:cs="Times New Roman"/>
          <w:b/>
          <w:bCs/>
          <w:szCs w:val="22"/>
        </w:rPr>
        <w:t>he time-domain behavior of hopping depends only on the OFDM symbol index l’ of each symbol.</w:t>
      </w:r>
    </w:p>
    <w:p w14:paraId="414FBC5E" w14:textId="77777777" w:rsidR="00C9535D" w:rsidRDefault="00C9535D">
      <w:pPr>
        <w:rPr>
          <w:rStyle w:val="Strong"/>
          <w:b w:val="0"/>
          <w:bCs w:val="0"/>
        </w:rPr>
      </w:pPr>
    </w:p>
    <w:p w14:paraId="2AFA2E34" w14:textId="77777777" w:rsidR="00C9535D" w:rsidRDefault="00C9535D">
      <w:pPr>
        <w:rPr>
          <w:rStyle w:val="Strong"/>
          <w:b w:val="0"/>
          <w:bCs w:val="0"/>
        </w:rPr>
      </w:pPr>
    </w:p>
    <w:p w14:paraId="5ACB4260" w14:textId="77777777" w:rsidR="00C9535D" w:rsidRDefault="00E92FBC">
      <w:pPr>
        <w:spacing w:line="276" w:lineRule="auto"/>
        <w:rPr>
          <w:rFonts w:cs="Times New Roman"/>
          <w:szCs w:val="22"/>
        </w:rPr>
      </w:pPr>
      <w:r>
        <w:rPr>
          <w:rFonts w:cs="Times New Roman"/>
          <w:szCs w:val="22"/>
        </w:rPr>
        <w:t>Please share your view below.</w:t>
      </w:r>
    </w:p>
    <w:p w14:paraId="42BE53A3" w14:textId="77777777" w:rsidR="00C9535D" w:rsidRDefault="00C9535D">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64893371" w14:textId="77777777">
        <w:trPr>
          <w:trHeight w:val="273"/>
        </w:trPr>
        <w:tc>
          <w:tcPr>
            <w:tcW w:w="1728" w:type="dxa"/>
            <w:shd w:val="clear" w:color="auto" w:fill="00B0F0"/>
          </w:tcPr>
          <w:p w14:paraId="1A9B6A3C"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747475A"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5E8FDFBC" w14:textId="77777777">
        <w:tc>
          <w:tcPr>
            <w:tcW w:w="1728" w:type="dxa"/>
          </w:tcPr>
          <w:p w14:paraId="7E875787"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2935E24F" w14:textId="77777777" w:rsidR="00C9535D" w:rsidRDefault="00E92FBC">
            <w:pPr>
              <w:spacing w:after="0"/>
              <w:rPr>
                <w:rFonts w:eastAsia="Malgun Gothic" w:cs="Times New Roman"/>
                <w:szCs w:val="22"/>
                <w:lang w:eastAsia="ko-KR"/>
              </w:rPr>
            </w:pPr>
            <w:r>
              <w:rPr>
                <w:rFonts w:eastAsia="Malgun Gothic" w:cs="Times New Roman"/>
                <w:szCs w:val="22"/>
                <w:lang w:eastAsia="ko-KR"/>
              </w:rPr>
              <w:t>F</w:t>
            </w:r>
            <w:r>
              <w:rPr>
                <w:rFonts w:eastAsia="Malgun Gothic" w:cs="Times New Roman" w:hint="eastAsia"/>
                <w:szCs w:val="22"/>
                <w:lang w:eastAsia="ko-KR"/>
              </w:rPr>
              <w:t xml:space="preserve">or </w:t>
            </w:r>
            <w:r>
              <w:rPr>
                <w:rFonts w:eastAsia="Malgun Gothic" w:cs="Times New Roman"/>
                <w:szCs w:val="22"/>
                <w:lang w:eastAsia="ko-KR"/>
              </w:rPr>
              <w:t>proposal 3.2.1 and 3.2.2, f</w:t>
            </w:r>
            <w:r>
              <w:rPr>
                <w:rFonts w:eastAsia="Malgun Gothic" w:cs="Times New Roman" w:hint="eastAsia"/>
                <w:szCs w:val="22"/>
                <w:lang w:eastAsia="ko-KR"/>
              </w:rPr>
              <w:t>or hopping schemes</w:t>
            </w:r>
            <w:r>
              <w:rPr>
                <w:rFonts w:eastAsia="Malgun Gothic" w:cs="Times New Roman"/>
                <w:szCs w:val="22"/>
                <w:lang w:eastAsia="ko-KR"/>
              </w:rPr>
              <w:t xml:space="preserve"> defined in Rel-18</w:t>
            </w:r>
            <w:r>
              <w:rPr>
                <w:rFonts w:eastAsia="Malgun Gothic" w:cs="Times New Roman" w:hint="eastAsia"/>
                <w:szCs w:val="22"/>
                <w:lang w:eastAsia="ko-KR"/>
              </w:rPr>
              <w:t>, it is for interference randomization f</w:t>
            </w:r>
            <w:r>
              <w:rPr>
                <w:rFonts w:eastAsia="Malgun Gothic" w:cs="Times New Roman"/>
                <w:szCs w:val="22"/>
                <w:lang w:eastAsia="ko-KR"/>
              </w:rPr>
              <w:t>or TDD CJT, and for 8TX, there is only one case of 8T8R, which is less useful and not needed considering the diverging situation as above. Hence we do not support cyclic shift hopping and comb-offset hopping for 8-port SRS with TDM.</w:t>
            </w:r>
          </w:p>
          <w:p w14:paraId="1337CBBD" w14:textId="77777777" w:rsidR="00C9535D" w:rsidRDefault="00E92FBC">
            <w:pPr>
              <w:spacing w:after="0"/>
              <w:rPr>
                <w:rFonts w:eastAsia="Malgun Gothic" w:cs="Times New Roman"/>
                <w:szCs w:val="22"/>
                <w:lang w:eastAsia="ko-KR"/>
              </w:rPr>
            </w:pPr>
            <w:r>
              <w:rPr>
                <w:rFonts w:eastAsia="Malgun Gothic" w:cs="Times New Roman" w:hint="eastAsia"/>
                <w:szCs w:val="22"/>
                <w:lang w:eastAsia="ko-KR"/>
              </w:rPr>
              <w:t xml:space="preserve">For proposal 3.2.3, </w:t>
            </w:r>
            <w:r>
              <w:rPr>
                <w:rFonts w:eastAsia="Malgun Gothic" w:cs="Times New Roman"/>
                <w:szCs w:val="22"/>
                <w:lang w:eastAsia="ko-KR"/>
              </w:rPr>
              <w:t xml:space="preserve">more discussion is needed whether it depends only on OFDM symbol index l’ (per-symbol), or </w:t>
            </w:r>
            <w:r>
              <w:rPr>
                <w:rFonts w:eastAsia="Malgun Gothic" w:cs="Times New Roman" w:hint="eastAsia"/>
                <w:szCs w:val="22"/>
                <w:lang w:eastAsia="ko-KR"/>
              </w:rPr>
              <w:t xml:space="preserve">the first symbol of every </w:t>
            </w:r>
            <w:r>
              <w:rPr>
                <w:rFonts w:eastAsia="Malgun Gothic" w:cs="Times New Roman"/>
                <w:szCs w:val="22"/>
                <w:lang w:eastAsia="ko-KR"/>
              </w:rPr>
              <w:t>group of (</w:t>
            </w:r>
            <w:proofErr w:type="gramStart"/>
            <w:r>
              <w:rPr>
                <w:rFonts w:eastAsia="Malgun Gothic" w:cs="Times New Roman"/>
                <w:szCs w:val="22"/>
                <w:lang w:eastAsia="ko-KR"/>
              </w:rPr>
              <w:t>1,2,…</w:t>
            </w:r>
            <w:proofErr w:type="gramEnd"/>
            <w:r>
              <w:rPr>
                <w:rFonts w:eastAsia="Malgun Gothic" w:cs="Times New Roman"/>
                <w:szCs w:val="22"/>
                <w:lang w:eastAsia="ko-KR"/>
              </w:rPr>
              <w:t>,s).</w:t>
            </w:r>
          </w:p>
        </w:tc>
      </w:tr>
      <w:tr w:rsidR="00C9535D" w14:paraId="43D3F232" w14:textId="77777777">
        <w:tc>
          <w:tcPr>
            <w:tcW w:w="1728" w:type="dxa"/>
          </w:tcPr>
          <w:p w14:paraId="5087137A" w14:textId="77777777" w:rsidR="00C9535D" w:rsidRDefault="00E92FBC" w:rsidP="00444819">
            <w:pPr>
              <w:spacing w:before="120" w:afterLines="50"/>
              <w:rPr>
                <w:rFonts w:eastAsia="Microsoft YaHei" w:cs="Times New Roman"/>
                <w:szCs w:val="22"/>
              </w:rPr>
            </w:pPr>
            <w:r>
              <w:rPr>
                <w:rFonts w:eastAsia="Microsoft YaHei" w:cs="Times New Roman"/>
                <w:szCs w:val="22"/>
              </w:rPr>
              <w:t>Google</w:t>
            </w:r>
          </w:p>
        </w:tc>
        <w:tc>
          <w:tcPr>
            <w:tcW w:w="7622" w:type="dxa"/>
          </w:tcPr>
          <w:p w14:paraId="6903038A"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Support proposal 3.2.1/2.</w:t>
            </w:r>
          </w:p>
          <w:p w14:paraId="33ABA544"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For proposal 3.2.1, we support option A2. For proposal 3.2.2, we support option B2. For proposal 3.2.3, we think there can be similar options as proposal 3.2.1/2. One simple way is to determine the sequence/group hopping based on the first symbol.</w:t>
            </w:r>
          </w:p>
          <w:p w14:paraId="5AEFFD44" w14:textId="77777777" w:rsidR="00C9535D" w:rsidRDefault="00C9535D">
            <w:pPr>
              <w:pStyle w:val="bullet1"/>
              <w:numPr>
                <w:ilvl w:val="0"/>
                <w:numId w:val="0"/>
              </w:numPr>
              <w:rPr>
                <w:rFonts w:eastAsia="Microsoft YaHei" w:cs="Times New Roman"/>
                <w:szCs w:val="22"/>
                <w:lang w:val="en-US"/>
              </w:rPr>
            </w:pPr>
          </w:p>
        </w:tc>
      </w:tr>
      <w:tr w:rsidR="00C9535D" w14:paraId="0BB7CC60" w14:textId="77777777">
        <w:tc>
          <w:tcPr>
            <w:tcW w:w="1728" w:type="dxa"/>
          </w:tcPr>
          <w:p w14:paraId="34FF2F7F"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OPPO</w:t>
            </w:r>
          </w:p>
        </w:tc>
        <w:tc>
          <w:tcPr>
            <w:tcW w:w="7622" w:type="dxa"/>
          </w:tcPr>
          <w:p w14:paraId="3CCDF1F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r>
              <w:rPr>
                <w:rFonts w:eastAsia="Microsoft YaHei" w:cs="Times New Roman" w:hint="eastAsia"/>
                <w:szCs w:val="22"/>
                <w:lang w:val="en-US"/>
              </w:rPr>
              <w:t>or</w:t>
            </w:r>
            <w:r>
              <w:rPr>
                <w:rFonts w:eastAsia="Microsoft YaHei" w:cs="Times New Roman"/>
                <w:szCs w:val="22"/>
                <w:lang w:val="en-US"/>
              </w:rPr>
              <w:t xml:space="preserve"> A2. </w:t>
            </w:r>
          </w:p>
          <w:p w14:paraId="43C8F1AA"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B2. </w:t>
            </w:r>
          </w:p>
          <w:p w14:paraId="0EEBEB8A"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3.2.3: We prefer similar solution as proposal 3.2.1. </w:t>
            </w:r>
          </w:p>
        </w:tc>
      </w:tr>
      <w:tr w:rsidR="00C9535D" w14:paraId="14AADDBE" w14:textId="77777777">
        <w:tc>
          <w:tcPr>
            <w:tcW w:w="1728" w:type="dxa"/>
          </w:tcPr>
          <w:p w14:paraId="25283E0B"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13E0E432"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For</w:t>
            </w:r>
            <w:r>
              <w:rPr>
                <w:rFonts w:eastAsia="Microsoft YaHei" w:cs="Times New Roman"/>
                <w:szCs w:val="22"/>
                <w:lang w:val="en-US"/>
              </w:rPr>
              <w:t xml:space="preserve"> comb offset hopping and cyclic shift hopping, we prefer to have similar design as &lt;4 port SRS.</w:t>
            </w:r>
          </w:p>
          <w:p w14:paraId="359F0E7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31FB66FE"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B2. </w:t>
            </w:r>
          </w:p>
        </w:tc>
      </w:tr>
      <w:tr w:rsidR="00C9535D" w14:paraId="63F1ECFC" w14:textId="77777777">
        <w:tc>
          <w:tcPr>
            <w:tcW w:w="1728" w:type="dxa"/>
          </w:tcPr>
          <w:p w14:paraId="7A096FBA" w14:textId="77777777" w:rsidR="00C9535D" w:rsidRDefault="00E92FBC" w:rsidP="00444819">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57102B21" w14:textId="77777777" w:rsidR="00C9535D" w:rsidRDefault="00E92FBC">
            <w:pPr>
              <w:pStyle w:val="bullet1"/>
              <w:numPr>
                <w:ilvl w:val="0"/>
                <w:numId w:val="0"/>
              </w:numPr>
              <w:rPr>
                <w:rFonts w:eastAsia="Microsoft YaHei" w:cs="Times New Roman"/>
                <w:szCs w:val="22"/>
                <w:lang w:val="en-US"/>
              </w:rPr>
            </w:pPr>
            <w:r>
              <w:rPr>
                <w:rFonts w:eastAsia="Malgun Gothic" w:cs="Times New Roman"/>
                <w:szCs w:val="22"/>
                <w:lang w:val="en-US" w:eastAsia="ko-KR"/>
              </w:rPr>
              <w:t>Prefer to have similar behavior to non-TDM resource.</w:t>
            </w:r>
            <w:r>
              <w:rPr>
                <w:rFonts w:eastAsia="Microsoft YaHei" w:cs="Times New Roman"/>
                <w:szCs w:val="22"/>
                <w:lang w:val="en-US"/>
              </w:rPr>
              <w:t xml:space="preserve"> </w:t>
            </w:r>
          </w:p>
          <w:p w14:paraId="225374DF"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76B7475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3.2.2: prefer Option B2.</w:t>
            </w:r>
          </w:p>
          <w:p w14:paraId="70395EAC"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We are also OK with Option A4 and Option B5, since WID doesn’t say that support interference randomization for 8 Tx SRS.</w:t>
            </w:r>
          </w:p>
        </w:tc>
      </w:tr>
      <w:tr w:rsidR="00C9535D" w14:paraId="6AEB68F4" w14:textId="77777777">
        <w:tc>
          <w:tcPr>
            <w:tcW w:w="1728" w:type="dxa"/>
          </w:tcPr>
          <w:p w14:paraId="531D6D2B"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2AF1DA7F"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 xml:space="preserve">For CS/CO hopping, this issue is similar to the issue </w:t>
            </w:r>
            <w:proofErr w:type="gramStart"/>
            <w:r>
              <w:rPr>
                <w:rFonts w:eastAsia="Microsoft YaHei" w:cs="Times New Roman" w:hint="eastAsia"/>
                <w:szCs w:val="22"/>
                <w:lang w:val="en-US"/>
              </w:rPr>
              <w:t>of  time</w:t>
            </w:r>
            <w:proofErr w:type="gramEnd"/>
            <w:r>
              <w:rPr>
                <w:rFonts w:eastAsia="Microsoft YaHei" w:cs="Times New Roman" w:hint="eastAsia"/>
                <w:szCs w:val="22"/>
                <w:lang w:val="en-US"/>
              </w:rPr>
              <w:t xml:space="preserve">-domain CS/CO hopping behavior for SRS configured with R&gt;1. Hence, a similar solution should be adopted here. </w:t>
            </w:r>
          </w:p>
          <w:p w14:paraId="1B5805BE"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For CS hopping: Support Option A1.</w:t>
            </w:r>
          </w:p>
          <w:p w14:paraId="1AE10811" w14:textId="77777777" w:rsidR="00C9535D" w:rsidRDefault="00E92FBC">
            <w:pPr>
              <w:pStyle w:val="bullet1"/>
              <w:numPr>
                <w:ilvl w:val="0"/>
                <w:numId w:val="0"/>
              </w:numPr>
              <w:rPr>
                <w:rFonts w:eastAsia="Microsoft YaHei" w:cs="Times New Roman"/>
                <w:szCs w:val="22"/>
                <w:highlight w:val="yellow"/>
                <w:lang w:val="en-US"/>
              </w:rPr>
            </w:pPr>
            <w:r>
              <w:rPr>
                <w:rFonts w:eastAsia="Microsoft YaHei" w:cs="Times New Roman" w:hint="eastAsia"/>
                <w:szCs w:val="22"/>
                <w:lang w:val="en-US"/>
              </w:rPr>
              <w:t>For CO hopping: Support Option B2.</w:t>
            </w:r>
          </w:p>
          <w:p w14:paraId="45FF36F0"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 xml:space="preserve">For legacy sequence/group hopping: The time-domain hopping behavior should depend on the symbol index </w:t>
            </w:r>
            <w:r>
              <w:rPr>
                <w:rFonts w:eastAsia="Microsoft YaHei" w:cs="Times New Roman" w:hint="eastAsia"/>
                <w:i/>
                <w:iCs w:val="0"/>
                <w:szCs w:val="22"/>
                <w:lang w:val="en-US"/>
              </w:rPr>
              <w:t>l</w:t>
            </w:r>
            <w:r>
              <w:rPr>
                <w:rFonts w:eastAsia="Microsoft YaHei" w:cs="Times New Roman"/>
                <w:i/>
                <w:iCs w:val="0"/>
                <w:szCs w:val="22"/>
                <w:lang w:val="en-US"/>
              </w:rPr>
              <w:t>’</w:t>
            </w:r>
            <w:r>
              <w:rPr>
                <w:rFonts w:eastAsia="Microsoft YaHei" w:cs="Times New Roman" w:hint="eastAsia"/>
                <w:i/>
                <w:iCs w:val="0"/>
                <w:szCs w:val="22"/>
                <w:lang w:val="en-US"/>
              </w:rPr>
              <w:t xml:space="preserve"> </w:t>
            </w:r>
            <w:r>
              <w:rPr>
                <w:rFonts w:eastAsia="Microsoft YaHei" w:cs="Times New Roman" w:hint="eastAsia"/>
                <w:szCs w:val="22"/>
                <w:lang w:val="en-US"/>
              </w:rPr>
              <w:t>of each OFDM symbol to guarantee the orthogonality among SRS ports.</w:t>
            </w:r>
          </w:p>
        </w:tc>
      </w:tr>
      <w:tr w:rsidR="00C9535D" w14:paraId="178E0745" w14:textId="77777777">
        <w:tc>
          <w:tcPr>
            <w:tcW w:w="1728" w:type="dxa"/>
          </w:tcPr>
          <w:p w14:paraId="64265BB0" w14:textId="77777777" w:rsidR="00C9535D" w:rsidRDefault="00E92FBC" w:rsidP="00444819">
            <w:pPr>
              <w:spacing w:before="120" w:afterLines="50"/>
              <w:rPr>
                <w:rFonts w:eastAsia="Microsoft YaHei" w:cs="Times New Roman"/>
                <w:szCs w:val="22"/>
              </w:rPr>
            </w:pPr>
            <w:r>
              <w:rPr>
                <w:rFonts w:eastAsia="Microsoft YaHei" w:cs="Times New Roman"/>
                <w:szCs w:val="22"/>
              </w:rPr>
              <w:t>Lenovo</w:t>
            </w:r>
          </w:p>
        </w:tc>
        <w:tc>
          <w:tcPr>
            <w:tcW w:w="7622" w:type="dxa"/>
          </w:tcPr>
          <w:p w14:paraId="2E98634D"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27265E2F"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and can live with B2. </w:t>
            </w:r>
          </w:p>
          <w:p w14:paraId="05F8096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We prefer simple solution as proposal 3.2.1.</w:t>
            </w:r>
          </w:p>
        </w:tc>
      </w:tr>
      <w:tr w:rsidR="00C9535D" w14:paraId="3910AD96" w14:textId="77777777">
        <w:tc>
          <w:tcPr>
            <w:tcW w:w="1728" w:type="dxa"/>
          </w:tcPr>
          <w:p w14:paraId="3EB99ACA"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173FE1D"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S Mincho" w:cs="Times New Roman"/>
                <w:szCs w:val="22"/>
                <w:lang w:val="en-US" w:eastAsia="ja-JP"/>
              </w:rPr>
              <w:t>Proposal 3.2.1: Support Option A1.</w:t>
            </w:r>
          </w:p>
          <w:p w14:paraId="09E88A5C" w14:textId="77777777" w:rsidR="00C9535D" w:rsidRDefault="00E92FBC">
            <w:pPr>
              <w:pStyle w:val="bullet1"/>
              <w:numPr>
                <w:ilvl w:val="0"/>
                <w:numId w:val="0"/>
              </w:numPr>
              <w:rPr>
                <w:rFonts w:eastAsia="Microsoft YaHei"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 Support Option B2.</w:t>
            </w:r>
          </w:p>
        </w:tc>
      </w:tr>
      <w:tr w:rsidR="00C9535D" w14:paraId="143F082A" w14:textId="77777777">
        <w:tc>
          <w:tcPr>
            <w:tcW w:w="1728" w:type="dxa"/>
          </w:tcPr>
          <w:p w14:paraId="4FE015E1"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62B43007"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 xml:space="preserve">For 8-port SRS, SRS capacity of uplink transmission has been already enhanced based on doubling the number of SRS ports. There is no need to further support randomization with doubled capacity. </w:t>
            </w:r>
          </w:p>
          <w:p w14:paraId="35A36DD6"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Besides, to reduce the cross-SRS interference when 8-port SRS and 2/4-port SRS co-exist, as long as 2/4-port SRS is applied with cyclic shift hopping or comb offset hopping, the cross-SRS interference would still be randomized, even though 8-port SRS doesn’t hop.</w:t>
            </w:r>
          </w:p>
          <w:p w14:paraId="59B976CB" w14:textId="77777777" w:rsidR="00C9535D" w:rsidRDefault="00E92FBC">
            <w:pPr>
              <w:pStyle w:val="bullet1"/>
              <w:numPr>
                <w:ilvl w:val="0"/>
                <w:numId w:val="0"/>
              </w:numPr>
              <w:rPr>
                <w:rFonts w:eastAsia="Microsoft YaHei" w:cs="Times New Roman"/>
                <w:szCs w:val="22"/>
                <w:lang w:val="en-US"/>
              </w:rPr>
            </w:pPr>
            <w:r>
              <w:rPr>
                <w:rFonts w:eastAsia="Microsoft YaHei" w:cs="Times New Roman" w:hint="eastAsia"/>
                <w:szCs w:val="22"/>
                <w:lang w:val="en-US"/>
              </w:rPr>
              <w:t>E</w:t>
            </w:r>
            <w:r>
              <w:rPr>
                <w:rFonts w:eastAsia="Microsoft YaHei" w:cs="Times New Roman"/>
                <w:szCs w:val="22"/>
                <w:lang w:val="en-US"/>
              </w:rPr>
              <w:t>ven, we don’t have the agreement that 8-port SRS resource on one symbol can be configured with CS/CO hopping.</w:t>
            </w:r>
          </w:p>
          <w:p w14:paraId="3B0F3199" w14:textId="77777777" w:rsidR="00C9535D" w:rsidRDefault="00C9535D">
            <w:pPr>
              <w:pStyle w:val="bullet1"/>
              <w:numPr>
                <w:ilvl w:val="0"/>
                <w:numId w:val="0"/>
              </w:numPr>
              <w:rPr>
                <w:rFonts w:eastAsia="Microsoft YaHei" w:cs="Times New Roman"/>
                <w:szCs w:val="22"/>
                <w:lang w:val="en-US"/>
              </w:rPr>
            </w:pPr>
          </w:p>
          <w:p w14:paraId="50EE8AFB"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A4, i.e., don’t support cyclic shift hopping for 8-port </w:t>
            </w:r>
            <w:r>
              <w:rPr>
                <w:rFonts w:eastAsia="Microsoft YaHei" w:cs="Times New Roman"/>
                <w:szCs w:val="22"/>
                <w:lang w:val="en-US"/>
              </w:rPr>
              <w:lastRenderedPageBreak/>
              <w:t xml:space="preserve">SRS with TDM. </w:t>
            </w:r>
          </w:p>
          <w:p w14:paraId="6A569533" w14:textId="77777777" w:rsidR="00C9535D" w:rsidRDefault="00E92FBC">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B5, i.e., don’t support comb offset hopping for 8-port SRS with TDM. </w:t>
            </w:r>
          </w:p>
          <w:p w14:paraId="16A6B373"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Support. Prefer following the legacy principle for sequence/group hopping, i.e., hopping per symbol.</w:t>
            </w:r>
          </w:p>
        </w:tc>
      </w:tr>
      <w:tr w:rsidR="00C9535D" w14:paraId="512421D2" w14:textId="77777777">
        <w:tc>
          <w:tcPr>
            <w:tcW w:w="1728" w:type="dxa"/>
          </w:tcPr>
          <w:p w14:paraId="5128EE60"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lastRenderedPageBreak/>
              <w:t>N</w:t>
            </w:r>
            <w:r>
              <w:rPr>
                <w:rFonts w:eastAsia="MS Mincho" w:cs="Times New Roman"/>
                <w:szCs w:val="22"/>
                <w:lang w:eastAsia="ja-JP"/>
              </w:rPr>
              <w:t>TT DOCOMO</w:t>
            </w:r>
          </w:p>
        </w:tc>
        <w:tc>
          <w:tcPr>
            <w:tcW w:w="7622" w:type="dxa"/>
          </w:tcPr>
          <w:p w14:paraId="2A4DBEC7"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3.2.1: Option 1, which should be very straightforward, and seems convince many companies. </w:t>
            </w:r>
          </w:p>
          <w:p w14:paraId="039CB356"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S Mincho" w:cs="Times New Roman"/>
                <w:szCs w:val="22"/>
                <w:lang w:val="en-US" w:eastAsia="ja-JP"/>
              </w:rPr>
              <w:t xml:space="preserve">Proposal 3.2.2: Other than option B5, we are open to support. </w:t>
            </w:r>
          </w:p>
          <w:p w14:paraId="2D9891F5" w14:textId="77777777" w:rsidR="00C9535D" w:rsidRDefault="00E92FBC">
            <w:pPr>
              <w:pStyle w:val="bullet1"/>
              <w:numPr>
                <w:ilvl w:val="0"/>
                <w:numId w:val="0"/>
              </w:numPr>
              <w:tabs>
                <w:tab w:val="left" w:pos="1810"/>
              </w:tabs>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3.2.3: Open to discuss. A bit more discussions may be needed given that this tries to touch upon the legacy hopping </w:t>
            </w:r>
            <w:proofErr w:type="spellStart"/>
            <w:r>
              <w:rPr>
                <w:rFonts w:eastAsia="MS Mincho" w:cs="Times New Roman"/>
                <w:szCs w:val="22"/>
                <w:lang w:val="en-US" w:eastAsia="ja-JP"/>
              </w:rPr>
              <w:t>behaviour</w:t>
            </w:r>
            <w:proofErr w:type="spellEnd"/>
            <w:r>
              <w:rPr>
                <w:rFonts w:eastAsia="MS Mincho" w:cs="Times New Roman"/>
                <w:szCs w:val="22"/>
                <w:lang w:val="en-US" w:eastAsia="ja-JP"/>
              </w:rPr>
              <w:t xml:space="preserve">. </w:t>
            </w:r>
          </w:p>
        </w:tc>
      </w:tr>
      <w:tr w:rsidR="00C9535D" w14:paraId="03BE0510" w14:textId="77777777">
        <w:tc>
          <w:tcPr>
            <w:tcW w:w="1728" w:type="dxa"/>
          </w:tcPr>
          <w:p w14:paraId="7232498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0E3AE05D"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 xml:space="preserve">roposal 3.2.1&amp;3.2.2: not </w:t>
            </w:r>
            <w:r>
              <w:rPr>
                <w:rFonts w:eastAsia="Malgun Gothic" w:cs="Times New Roman"/>
                <w:szCs w:val="22"/>
                <w:lang w:eastAsia="ko-KR"/>
              </w:rPr>
              <w:t>support cyclic shift hopping and comb-offset hopping for 8-port SRS</w:t>
            </w:r>
            <w:r>
              <w:rPr>
                <w:rFonts w:eastAsiaTheme="minorEastAsia" w:cs="Times New Roman"/>
                <w:szCs w:val="22"/>
                <w:lang w:val="en-US"/>
              </w:rPr>
              <w:t>.</w:t>
            </w:r>
          </w:p>
        </w:tc>
      </w:tr>
      <w:tr w:rsidR="00C9535D" w14:paraId="62CA73DC" w14:textId="77777777">
        <w:tc>
          <w:tcPr>
            <w:tcW w:w="1728" w:type="dxa"/>
          </w:tcPr>
          <w:p w14:paraId="2BD4EFE9"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230480DB"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A4.</w:t>
            </w:r>
          </w:p>
          <w:p w14:paraId="7ED028C6"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B5.</w:t>
            </w:r>
          </w:p>
          <w:p w14:paraId="12B91E42"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3.2.3: Generally fine.</w:t>
            </w:r>
          </w:p>
        </w:tc>
      </w:tr>
      <w:tr w:rsidR="00C9535D" w14:paraId="0CA9D560" w14:textId="77777777">
        <w:tc>
          <w:tcPr>
            <w:tcW w:w="1728" w:type="dxa"/>
          </w:tcPr>
          <w:p w14:paraId="0BCBAD5F"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1FC6BEF3"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 xml:space="preserve">We don’t see the use case when 8TX and CS/CO hopping are supported. </w:t>
            </w:r>
          </w:p>
          <w:p w14:paraId="269834EA"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A4.</w:t>
            </w:r>
          </w:p>
          <w:p w14:paraId="3832B72C"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B5.</w:t>
            </w:r>
          </w:p>
        </w:tc>
      </w:tr>
      <w:tr w:rsidR="00C9535D" w14:paraId="65F95AA0" w14:textId="77777777">
        <w:tc>
          <w:tcPr>
            <w:tcW w:w="1728" w:type="dxa"/>
          </w:tcPr>
          <w:p w14:paraId="6A6B74CD"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Apple </w:t>
            </w:r>
          </w:p>
        </w:tc>
        <w:tc>
          <w:tcPr>
            <w:tcW w:w="7622" w:type="dxa"/>
          </w:tcPr>
          <w:p w14:paraId="376CCDC4"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prefer A4</w:t>
            </w:r>
          </w:p>
          <w:p w14:paraId="641EA441"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prefer B5</w:t>
            </w:r>
          </w:p>
          <w:p w14:paraId="06903978"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 xml:space="preserve">roposal 3.2.3: We are open to discuss. </w:t>
            </w:r>
          </w:p>
        </w:tc>
      </w:tr>
      <w:tr w:rsidR="00C9535D" w14:paraId="30483EE7" w14:textId="77777777">
        <w:tc>
          <w:tcPr>
            <w:tcW w:w="1728" w:type="dxa"/>
          </w:tcPr>
          <w:p w14:paraId="2A16A882" w14:textId="77777777" w:rsidR="00C9535D" w:rsidRDefault="00E92FBC" w:rsidP="00444819">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424B4AC9"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Proposal 3.2.1.: prefer A2</w:t>
            </w:r>
          </w:p>
          <w:p w14:paraId="5D80C667" w14:textId="77777777" w:rsidR="00C9535D" w:rsidRDefault="00E92FBC">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Proposal 3.2.2: prefer B3, but also ok with B2</w:t>
            </w:r>
          </w:p>
        </w:tc>
      </w:tr>
      <w:tr w:rsidR="00C9535D" w14:paraId="6F19F864" w14:textId="77777777">
        <w:tc>
          <w:tcPr>
            <w:tcW w:w="1728" w:type="dxa"/>
          </w:tcPr>
          <w:p w14:paraId="5EA1E375" w14:textId="77777777" w:rsidR="00C9535D" w:rsidRDefault="00E92FBC" w:rsidP="00444819">
            <w:pPr>
              <w:spacing w:before="120" w:afterLines="50"/>
              <w:rPr>
                <w:rFonts w:eastAsia="Microsoft YaHei" w:cs="Times New Roman"/>
                <w:szCs w:val="22"/>
              </w:rPr>
            </w:pPr>
            <w:r>
              <w:rPr>
                <w:rFonts w:eastAsia="Microsoft YaHei" w:cs="Times New Roman"/>
                <w:szCs w:val="22"/>
              </w:rPr>
              <w:t>QC</w:t>
            </w:r>
          </w:p>
        </w:tc>
        <w:tc>
          <w:tcPr>
            <w:tcW w:w="7622" w:type="dxa"/>
          </w:tcPr>
          <w:p w14:paraId="039FDA8C" w14:textId="77777777" w:rsidR="00C9535D" w:rsidRDefault="00E92FBC">
            <w:pPr>
              <w:pStyle w:val="bullet1"/>
              <w:numPr>
                <w:ilvl w:val="0"/>
                <w:numId w:val="0"/>
              </w:numPr>
              <w:rPr>
                <w:rStyle w:val="Strong"/>
                <w:b w:val="0"/>
                <w:bCs w:val="0"/>
              </w:rPr>
            </w:pPr>
            <w:r>
              <w:rPr>
                <w:rStyle w:val="Strong"/>
                <w:b w:val="0"/>
                <w:bCs w:val="0"/>
              </w:rPr>
              <w:t xml:space="preserve">The formulation seems unnecessarily complicated. </w:t>
            </w:r>
          </w:p>
          <w:p w14:paraId="268FD493" w14:textId="77777777" w:rsidR="00C9535D" w:rsidRDefault="00E92FBC">
            <w:pPr>
              <w:pStyle w:val="bullet1"/>
              <w:numPr>
                <w:ilvl w:val="0"/>
                <w:numId w:val="0"/>
              </w:numPr>
              <w:rPr>
                <w:rStyle w:val="Strong"/>
                <w:b w:val="0"/>
                <w:bCs w:val="0"/>
              </w:rPr>
            </w:pPr>
            <w:r>
              <w:rPr>
                <w:rStyle w:val="Strong"/>
                <w:b w:val="0"/>
                <w:bCs w:val="0"/>
              </w:rPr>
              <w:t xml:space="preserve">To us, the baseline is per OFDM symbol hopping, which can be applied to CS, sequence, and </w:t>
            </w:r>
            <w:proofErr w:type="spellStart"/>
            <w:r>
              <w:rPr>
                <w:rStyle w:val="Strong"/>
                <w:b w:val="0"/>
                <w:bCs w:val="0"/>
              </w:rPr>
              <w:t>comb_offset</w:t>
            </w:r>
            <w:proofErr w:type="spellEnd"/>
            <w:r>
              <w:rPr>
                <w:rStyle w:val="Strong"/>
                <w:b w:val="0"/>
                <w:bCs w:val="0"/>
              </w:rPr>
              <w:t xml:space="preserve"> hopping. One more additional hopping is needed for </w:t>
            </w:r>
            <w:proofErr w:type="spellStart"/>
            <w:r>
              <w:rPr>
                <w:rStyle w:val="Strong"/>
                <w:b w:val="0"/>
                <w:bCs w:val="0"/>
              </w:rPr>
              <w:t>comb_offset</w:t>
            </w:r>
            <w:proofErr w:type="spellEnd"/>
            <w:r>
              <w:rPr>
                <w:rStyle w:val="Strong"/>
                <w:b w:val="0"/>
                <w:bCs w:val="0"/>
              </w:rPr>
              <w:t xml:space="preserve"> hopping because it was already agreed </w:t>
            </w:r>
            <w:r>
              <w:rPr>
                <w:rFonts w:eastAsia="Microsoft YaHei" w:cs="Times New Roman"/>
                <w:bCs/>
                <w:szCs w:val="22"/>
              </w:rPr>
              <w:t xml:space="preserve">RRC can configure per-symbol or per-R-repetition for comb offset hopping. So, per R OFDM symbol hopping should be supported for comb offset hopping as well. </w:t>
            </w:r>
          </w:p>
          <w:p w14:paraId="76DAC937" w14:textId="77777777" w:rsidR="00C9535D" w:rsidRDefault="00C9535D">
            <w:pPr>
              <w:pStyle w:val="bullet1"/>
              <w:numPr>
                <w:ilvl w:val="0"/>
                <w:numId w:val="0"/>
              </w:numPr>
              <w:rPr>
                <w:rStyle w:val="Strong"/>
                <w:b w:val="0"/>
                <w:bCs w:val="0"/>
              </w:rPr>
            </w:pPr>
          </w:p>
          <w:p w14:paraId="42663D90" w14:textId="77777777" w:rsidR="00C9535D" w:rsidRDefault="00E92FBC">
            <w:pPr>
              <w:pStyle w:val="bullet1"/>
              <w:numPr>
                <w:ilvl w:val="0"/>
                <w:numId w:val="0"/>
              </w:numPr>
              <w:rPr>
                <w:rStyle w:val="Strong"/>
                <w:b w:val="0"/>
                <w:bCs w:val="0"/>
              </w:rPr>
            </w:pPr>
            <w:r>
              <w:rPr>
                <w:rStyle w:val="Strong"/>
                <w:b w:val="0"/>
                <w:bCs w:val="0"/>
              </w:rPr>
              <w:t xml:space="preserve">Proposal 3.2.1: we support option A1. </w:t>
            </w:r>
          </w:p>
          <w:p w14:paraId="67549D72" w14:textId="77777777" w:rsidR="00C9535D" w:rsidRDefault="00E92FBC" w:rsidP="00444819">
            <w:pPr>
              <w:spacing w:before="120" w:afterLines="50"/>
              <w:rPr>
                <w:rFonts w:cs="Times New Roman"/>
                <w:b/>
                <w:bCs/>
                <w:szCs w:val="22"/>
              </w:rPr>
            </w:pPr>
            <w:r>
              <w:rPr>
                <w:rStyle w:val="Strong"/>
                <w:b w:val="0"/>
                <w:bCs w:val="0"/>
              </w:rPr>
              <w:t xml:space="preserve">Proposal 3.2.2: we </w:t>
            </w:r>
            <w:r>
              <w:rPr>
                <w:rStyle w:val="Strong"/>
                <w:b w:val="0"/>
                <w:bCs w:val="0"/>
                <w:iCs/>
                <w:szCs w:val="20"/>
              </w:rPr>
              <w:t xml:space="preserve">support a new </w:t>
            </w:r>
            <w:r>
              <w:rPr>
                <w:rStyle w:val="Strong"/>
                <w:b w:val="0"/>
                <w:bCs w:val="0"/>
                <w:iCs/>
                <w:szCs w:val="20"/>
                <w:lang w:val="en-GB"/>
              </w:rPr>
              <w:t>Option B2</w:t>
            </w:r>
            <w:r>
              <w:rPr>
                <w:rStyle w:val="Strong"/>
                <w:b w:val="0"/>
                <w:bCs w:val="0"/>
                <w:iCs/>
                <w:color w:val="FF0000"/>
                <w:szCs w:val="20"/>
                <w:lang w:val="en-GB"/>
              </w:rPr>
              <w:t>’</w:t>
            </w:r>
            <w:r>
              <w:rPr>
                <w:rStyle w:val="Strong"/>
                <w:b w:val="0"/>
                <w:bCs w:val="0"/>
                <w:iCs/>
                <w:szCs w:val="20"/>
                <w:lang w:val="en-GB"/>
              </w:rPr>
              <w:t>: T</w:t>
            </w:r>
            <w:r>
              <w:rPr>
                <w:rStyle w:val="Strong"/>
                <w:rFonts w:eastAsia="DengXian"/>
                <w:b w:val="0"/>
                <w:bCs w:val="0"/>
                <w:iCs/>
                <w:szCs w:val="20"/>
                <w:lang w:val="en-GB"/>
              </w:rPr>
              <w:t xml:space="preserve">he time-domain </w:t>
            </w:r>
            <w:proofErr w:type="spellStart"/>
            <w:r>
              <w:rPr>
                <w:rStyle w:val="Strong"/>
                <w:rFonts w:eastAsia="DengXian"/>
                <w:b w:val="0"/>
                <w:bCs w:val="0"/>
                <w:iCs/>
                <w:szCs w:val="20"/>
                <w:lang w:val="en-GB"/>
              </w:rPr>
              <w:t>behavior</w:t>
            </w:r>
            <w:proofErr w:type="spellEnd"/>
            <w:r>
              <w:rPr>
                <w:rStyle w:val="Strong"/>
                <w:rFonts w:eastAsia="DengXian"/>
                <w:b w:val="0"/>
                <w:bCs w:val="0"/>
                <w:iCs/>
                <w:szCs w:val="20"/>
                <w:lang w:val="en-GB"/>
              </w:rPr>
              <w:t xml:space="preserve"> of </w:t>
            </w:r>
            <w:r>
              <w:rPr>
                <w:rStyle w:val="Strong"/>
                <w:b w:val="0"/>
                <w:bCs w:val="0"/>
                <w:iCs/>
                <w:szCs w:val="20"/>
                <w:lang w:val="en-GB"/>
              </w:rPr>
              <w:t xml:space="preserve">hopping </w:t>
            </w:r>
            <w:r>
              <w:rPr>
                <w:rStyle w:val="Strong"/>
                <w:rFonts w:eastAsia="DengXian"/>
                <w:b w:val="0"/>
                <w:bCs w:val="0"/>
                <w:iCs/>
                <w:szCs w:val="20"/>
                <w:lang w:val="en-GB"/>
              </w:rPr>
              <w:t xml:space="preserve">depends on the OFDM symbol index l’ of each OFDM symbol or the first of the </w:t>
            </w:r>
            <w:proofErr w:type="spellStart"/>
            <w:r>
              <w:rPr>
                <w:rStyle w:val="Strong"/>
                <w:rFonts w:eastAsia="DengXian"/>
                <w:b w:val="0"/>
                <w:bCs w:val="0"/>
                <w:iCs/>
                <w:strike/>
                <w:color w:val="FF0000"/>
                <w:szCs w:val="20"/>
                <w:lang w:val="en-GB"/>
              </w:rPr>
              <w:t>s</w:t>
            </w:r>
            <w:r>
              <w:rPr>
                <w:rStyle w:val="Strong"/>
                <w:rFonts w:eastAsia="DengXian"/>
                <w:b w:val="0"/>
                <w:bCs w:val="0"/>
                <w:iCs/>
                <w:szCs w:val="20"/>
                <w:lang w:val="en-GB"/>
              </w:rPr>
              <w:t>R</w:t>
            </w:r>
            <w:proofErr w:type="spellEnd"/>
            <w:r>
              <w:rPr>
                <w:rStyle w:val="Strong"/>
                <w:rFonts w:eastAsia="DengXian"/>
                <w:b w:val="0"/>
                <w:bCs w:val="0"/>
                <w:iCs/>
                <w:szCs w:val="20"/>
                <w:lang w:val="en-GB"/>
              </w:rPr>
              <w:t xml:space="preserve"> OFDM symbols per RRC configuration </w:t>
            </w:r>
            <w:proofErr w:type="spellStart"/>
            <w:r>
              <w:rPr>
                <w:rStyle w:val="Strong"/>
                <w:rFonts w:eastAsia="DengXian"/>
                <w:b w:val="0"/>
                <w:bCs w:val="0"/>
                <w:szCs w:val="20"/>
                <w:lang w:val="en-GB"/>
              </w:rPr>
              <w:t>combOffsetHoppingWithRepetition</w:t>
            </w:r>
            <w:proofErr w:type="spellEnd"/>
            <w:r>
              <w:rPr>
                <w:rStyle w:val="Strong"/>
                <w:b w:val="0"/>
                <w:bCs w:val="0"/>
                <w:iCs/>
                <w:szCs w:val="20"/>
                <w:lang w:val="en-GB"/>
              </w:rPr>
              <w:t>.</w:t>
            </w:r>
          </w:p>
          <w:p w14:paraId="3428F9FA" w14:textId="77777777" w:rsidR="00C9535D" w:rsidRDefault="00C9535D">
            <w:pPr>
              <w:pStyle w:val="bullet1"/>
              <w:numPr>
                <w:ilvl w:val="0"/>
                <w:numId w:val="0"/>
              </w:numPr>
              <w:rPr>
                <w:rStyle w:val="Strong"/>
                <w:b w:val="0"/>
                <w:bCs w:val="0"/>
                <w:lang w:val="en-US"/>
              </w:rPr>
            </w:pPr>
          </w:p>
          <w:p w14:paraId="230AC450" w14:textId="77777777" w:rsidR="00C9535D" w:rsidRDefault="00E92FBC">
            <w:pPr>
              <w:pStyle w:val="bullet1"/>
              <w:numPr>
                <w:ilvl w:val="0"/>
                <w:numId w:val="0"/>
              </w:numPr>
              <w:rPr>
                <w:rFonts w:eastAsia="Microsoft YaHei" w:cs="Times New Roman"/>
                <w:b/>
                <w:bCs/>
                <w:szCs w:val="22"/>
                <w:lang w:val="en-US"/>
              </w:rPr>
            </w:pPr>
            <w:r>
              <w:rPr>
                <w:rStyle w:val="Strong"/>
                <w:b w:val="0"/>
                <w:bCs w:val="0"/>
              </w:rPr>
              <w:t>Proposal 3.2.3: we support the proposal.</w:t>
            </w:r>
            <w:r>
              <w:rPr>
                <w:rStyle w:val="Strong"/>
              </w:rPr>
              <w:t xml:space="preserve"> </w:t>
            </w:r>
          </w:p>
        </w:tc>
      </w:tr>
      <w:tr w:rsidR="000818EA" w14:paraId="111D7340" w14:textId="77777777">
        <w:tc>
          <w:tcPr>
            <w:tcW w:w="1728" w:type="dxa"/>
          </w:tcPr>
          <w:p w14:paraId="525B1188" w14:textId="77777777" w:rsidR="000818EA" w:rsidRDefault="000818EA" w:rsidP="00444819">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0ABC7C54" w14:textId="77777777" w:rsidR="000818EA" w:rsidRDefault="000818EA" w:rsidP="000818EA">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Support Option A1. </w:t>
            </w:r>
          </w:p>
          <w:p w14:paraId="7BFA67E5" w14:textId="77777777" w:rsidR="000818EA" w:rsidRDefault="000818EA" w:rsidP="000818EA">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and can live with Option B2. </w:t>
            </w:r>
          </w:p>
          <w:p w14:paraId="5070C409" w14:textId="77777777" w:rsidR="000818EA" w:rsidRDefault="000818EA" w:rsidP="000818EA">
            <w:pPr>
              <w:pStyle w:val="bullet1"/>
              <w:numPr>
                <w:ilvl w:val="0"/>
                <w:numId w:val="0"/>
              </w:numPr>
              <w:rPr>
                <w:rStyle w:val="Strong"/>
                <w:b w:val="0"/>
                <w:bCs w:val="0"/>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Fine.</w:t>
            </w:r>
          </w:p>
        </w:tc>
      </w:tr>
      <w:tr w:rsidR="009F3835" w14:paraId="4F0B50C5" w14:textId="77777777">
        <w:tc>
          <w:tcPr>
            <w:tcW w:w="1728" w:type="dxa"/>
          </w:tcPr>
          <w:p w14:paraId="31DB19E5" w14:textId="77777777" w:rsidR="009F3835" w:rsidRDefault="009F3835" w:rsidP="00444819">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3D7D3025" w14:textId="77777777" w:rsidR="009F3835" w:rsidRDefault="009F3835" w:rsidP="009F3835">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06ACE000" w14:textId="77777777" w:rsidR="009F3835" w:rsidRDefault="009F3835" w:rsidP="009F3835">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w:t>
            </w:r>
          </w:p>
          <w:p w14:paraId="311A0A56" w14:textId="77777777" w:rsidR="009F3835" w:rsidRDefault="009F3835" w:rsidP="009F3835">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OK.</w:t>
            </w:r>
          </w:p>
        </w:tc>
      </w:tr>
      <w:tr w:rsidR="00BB311F" w14:paraId="7E591389" w14:textId="77777777">
        <w:tc>
          <w:tcPr>
            <w:tcW w:w="1728" w:type="dxa"/>
          </w:tcPr>
          <w:p w14:paraId="7336C7D4" w14:textId="165821A6" w:rsidR="00BB311F" w:rsidRDefault="00BB311F" w:rsidP="00444819">
            <w:pPr>
              <w:spacing w:before="120" w:afterLines="50"/>
              <w:rPr>
                <w:rFonts w:eastAsia="Microsoft YaHei" w:cs="Times New Roman"/>
                <w:szCs w:val="22"/>
              </w:rPr>
            </w:pPr>
            <w:r>
              <w:rPr>
                <w:rFonts w:eastAsia="Microsoft YaHei" w:cs="Times New Roman"/>
                <w:szCs w:val="22"/>
              </w:rPr>
              <w:t>FL</w:t>
            </w:r>
          </w:p>
        </w:tc>
        <w:tc>
          <w:tcPr>
            <w:tcW w:w="7622" w:type="dxa"/>
          </w:tcPr>
          <w:p w14:paraId="1F4FD5FC" w14:textId="1D01AC40" w:rsidR="00BB311F" w:rsidRDefault="00BB311F" w:rsidP="009F3835">
            <w:pPr>
              <w:pStyle w:val="bullet1"/>
              <w:numPr>
                <w:ilvl w:val="0"/>
                <w:numId w:val="0"/>
              </w:numPr>
              <w:rPr>
                <w:rFonts w:eastAsia="Microsoft YaHei" w:cs="Times New Roman"/>
                <w:szCs w:val="22"/>
                <w:lang w:val="en-US"/>
              </w:rPr>
            </w:pPr>
            <w:r>
              <w:rPr>
                <w:rFonts w:eastAsia="Microsoft YaHei" w:cs="Times New Roman"/>
                <w:szCs w:val="22"/>
                <w:lang w:val="en-US"/>
              </w:rPr>
              <w:t>The supporting lists are updated. To further progress,</w:t>
            </w:r>
            <w:r w:rsidR="00E1374F">
              <w:rPr>
                <w:rFonts w:eastAsia="Microsoft YaHei" w:cs="Times New Roman"/>
                <w:szCs w:val="22"/>
                <w:lang w:val="en-US"/>
              </w:rPr>
              <w:t xml:space="preserve"> since there is no critical issue with any option and there are pros and cons for each option, </w:t>
            </w:r>
            <w:r>
              <w:rPr>
                <w:rFonts w:eastAsia="Microsoft YaHei" w:cs="Times New Roman"/>
                <w:szCs w:val="22"/>
                <w:lang w:val="en-US"/>
              </w:rPr>
              <w:t xml:space="preserve">I suggest we focus on those with </w:t>
            </w:r>
            <w:r w:rsidR="00E1374F">
              <w:rPr>
                <w:rFonts w:eastAsia="Microsoft YaHei" w:cs="Times New Roman"/>
                <w:szCs w:val="22"/>
                <w:lang w:val="en-US"/>
              </w:rPr>
              <w:t xml:space="preserve">the </w:t>
            </w:r>
            <w:r>
              <w:rPr>
                <w:rFonts w:eastAsia="Microsoft YaHei" w:cs="Times New Roman"/>
                <w:szCs w:val="22"/>
                <w:lang w:val="en-US"/>
              </w:rPr>
              <w:t>most support, i.e., A1/A4</w:t>
            </w:r>
            <w:r w:rsidR="00572085">
              <w:rPr>
                <w:rFonts w:eastAsia="Microsoft YaHei" w:cs="Times New Roman"/>
                <w:szCs w:val="22"/>
                <w:lang w:val="en-US"/>
              </w:rPr>
              <w:t xml:space="preserve"> </w:t>
            </w:r>
            <w:r w:rsidR="00E1374F">
              <w:rPr>
                <w:rFonts w:eastAsia="Microsoft YaHei" w:cs="Times New Roman"/>
                <w:szCs w:val="22"/>
                <w:lang w:val="en-US"/>
              </w:rPr>
              <w:t xml:space="preserve">(esp. A1) </w:t>
            </w:r>
            <w:r w:rsidR="00572085">
              <w:rPr>
                <w:rFonts w:eastAsia="Microsoft YaHei" w:cs="Times New Roman"/>
                <w:szCs w:val="22"/>
                <w:lang w:val="en-US"/>
              </w:rPr>
              <w:t>for cyclic shift hopping</w:t>
            </w:r>
            <w:r>
              <w:rPr>
                <w:rFonts w:eastAsia="Microsoft YaHei" w:cs="Times New Roman"/>
                <w:szCs w:val="22"/>
                <w:lang w:val="en-US"/>
              </w:rPr>
              <w:t>, B2/B5</w:t>
            </w:r>
            <w:r w:rsidR="00572085">
              <w:rPr>
                <w:rFonts w:eastAsia="Microsoft YaHei" w:cs="Times New Roman"/>
                <w:szCs w:val="22"/>
                <w:lang w:val="en-US"/>
              </w:rPr>
              <w:t xml:space="preserve"> </w:t>
            </w:r>
            <w:r w:rsidR="00E1374F">
              <w:rPr>
                <w:rFonts w:eastAsia="Microsoft YaHei" w:cs="Times New Roman"/>
                <w:szCs w:val="22"/>
                <w:lang w:val="en-US"/>
              </w:rPr>
              <w:t xml:space="preserve">(esp. B2) </w:t>
            </w:r>
            <w:r w:rsidR="00572085">
              <w:rPr>
                <w:rFonts w:eastAsia="Microsoft YaHei" w:cs="Times New Roman"/>
                <w:szCs w:val="22"/>
                <w:lang w:val="en-US"/>
              </w:rPr>
              <w:t>for comb offset hopping</w:t>
            </w:r>
            <w:r>
              <w:rPr>
                <w:rFonts w:eastAsia="Microsoft YaHei" w:cs="Times New Roman"/>
                <w:szCs w:val="22"/>
                <w:lang w:val="en-US"/>
              </w:rPr>
              <w:t xml:space="preserve">, </w:t>
            </w:r>
            <w:r w:rsidR="00572085">
              <w:rPr>
                <w:rFonts w:eastAsia="Microsoft YaHei" w:cs="Times New Roman"/>
                <w:szCs w:val="22"/>
                <w:lang w:val="en-US"/>
              </w:rPr>
              <w:t>and per-symbol for sequence/group hopping.</w:t>
            </w:r>
          </w:p>
          <w:p w14:paraId="179D086E" w14:textId="64AF332E" w:rsidR="005D4A58" w:rsidRDefault="005D4A58" w:rsidP="009F3835">
            <w:pPr>
              <w:pStyle w:val="bullet1"/>
              <w:numPr>
                <w:ilvl w:val="0"/>
                <w:numId w:val="0"/>
              </w:numPr>
              <w:rPr>
                <w:rFonts w:eastAsia="Microsoft YaHei" w:cs="Times New Roman"/>
                <w:szCs w:val="22"/>
                <w:lang w:val="en-US"/>
              </w:rPr>
            </w:pPr>
            <w:r>
              <w:rPr>
                <w:rFonts w:eastAsia="Microsoft YaHei" w:cs="Times New Roman"/>
                <w:szCs w:val="22"/>
                <w:lang w:val="en-US"/>
              </w:rPr>
              <w:t xml:space="preserve">@Qualcomm: I think per-R-repetition becomes </w:t>
            </w:r>
            <w:proofErr w:type="spellStart"/>
            <w:r>
              <w:rPr>
                <w:rFonts w:eastAsia="Microsoft YaHei" w:cs="Times New Roman"/>
                <w:szCs w:val="22"/>
                <w:lang w:val="en-US"/>
              </w:rPr>
              <w:t>sR</w:t>
            </w:r>
            <w:proofErr w:type="spellEnd"/>
            <w:r>
              <w:rPr>
                <w:rFonts w:eastAsia="Microsoft YaHei" w:cs="Times New Roman"/>
                <w:szCs w:val="22"/>
                <w:lang w:val="en-US"/>
              </w:rPr>
              <w:t xml:space="preserve"> symbols when TDM is </w:t>
            </w:r>
            <w:r>
              <w:rPr>
                <w:rFonts w:eastAsia="Microsoft YaHei" w:cs="Times New Roman"/>
                <w:szCs w:val="22"/>
                <w:lang w:val="en-US"/>
              </w:rPr>
              <w:lastRenderedPageBreak/>
              <w:t>configured.</w:t>
            </w:r>
          </w:p>
        </w:tc>
      </w:tr>
      <w:tr w:rsidR="00444819" w14:paraId="2B01E3FF" w14:textId="77777777">
        <w:tc>
          <w:tcPr>
            <w:tcW w:w="1728" w:type="dxa"/>
          </w:tcPr>
          <w:p w14:paraId="678193FE" w14:textId="2C68EECF" w:rsidR="00444819" w:rsidRDefault="00444819" w:rsidP="00444819">
            <w:pPr>
              <w:spacing w:before="120" w:afterLines="50"/>
              <w:rPr>
                <w:rFonts w:eastAsia="Microsoft YaHei" w:cs="Times New Roman"/>
                <w:szCs w:val="22"/>
              </w:rPr>
            </w:pPr>
            <w:r>
              <w:rPr>
                <w:rFonts w:eastAsia="Microsoft YaHei" w:cs="Times New Roman" w:hint="eastAsia"/>
                <w:szCs w:val="22"/>
              </w:rPr>
              <w:lastRenderedPageBreak/>
              <w:t>CATT</w:t>
            </w:r>
          </w:p>
        </w:tc>
        <w:tc>
          <w:tcPr>
            <w:tcW w:w="7622" w:type="dxa"/>
          </w:tcPr>
          <w:p w14:paraId="0FC5A889" w14:textId="5075875C" w:rsidR="00444819" w:rsidRDefault="00444819" w:rsidP="00444819">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w:t>
            </w:r>
            <w:r>
              <w:rPr>
                <w:rFonts w:eastAsiaTheme="minorEastAsia" w:cs="Times New Roman" w:hint="eastAsia"/>
                <w:szCs w:val="22"/>
                <w:lang w:val="en-US"/>
              </w:rPr>
              <w:t>1</w:t>
            </w:r>
            <w:r>
              <w:rPr>
                <w:rFonts w:eastAsiaTheme="minorEastAsia" w:cs="Times New Roman"/>
                <w:szCs w:val="22"/>
                <w:lang w:val="en-US"/>
              </w:rPr>
              <w:t>.</w:t>
            </w:r>
          </w:p>
          <w:p w14:paraId="2CDF4D83" w14:textId="121BCFB0" w:rsidR="00444819" w:rsidRDefault="00444819" w:rsidP="00444819">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w:t>
            </w:r>
            <w:r>
              <w:rPr>
                <w:rFonts w:eastAsiaTheme="minorEastAsia" w:cs="Times New Roman" w:hint="eastAsia"/>
                <w:szCs w:val="22"/>
                <w:lang w:val="en-US"/>
              </w:rPr>
              <w:t>2</w:t>
            </w:r>
            <w:r>
              <w:rPr>
                <w:rFonts w:eastAsiaTheme="minorEastAsia" w:cs="Times New Roman"/>
                <w:szCs w:val="22"/>
                <w:lang w:val="en-US"/>
              </w:rPr>
              <w:t>.</w:t>
            </w:r>
          </w:p>
          <w:p w14:paraId="71176EC8" w14:textId="77777777" w:rsidR="00444819" w:rsidRPr="00444819" w:rsidRDefault="00444819" w:rsidP="009F3835">
            <w:pPr>
              <w:pStyle w:val="bullet1"/>
              <w:numPr>
                <w:ilvl w:val="0"/>
                <w:numId w:val="0"/>
              </w:numPr>
              <w:rPr>
                <w:rFonts w:eastAsia="Microsoft YaHei" w:cs="Times New Roman"/>
                <w:szCs w:val="22"/>
                <w:lang w:val="en-US"/>
              </w:rPr>
            </w:pPr>
          </w:p>
        </w:tc>
      </w:tr>
    </w:tbl>
    <w:p w14:paraId="00267302" w14:textId="77777777" w:rsidR="00C9535D" w:rsidRDefault="00C9535D">
      <w:pPr>
        <w:spacing w:line="276" w:lineRule="auto"/>
        <w:rPr>
          <w:rFonts w:eastAsiaTheme="minorEastAsia" w:cs="Times New Roman"/>
          <w:b/>
          <w:bCs/>
          <w:szCs w:val="22"/>
        </w:rPr>
      </w:pPr>
    </w:p>
    <w:p w14:paraId="5E16B43E" w14:textId="77777777" w:rsidR="00C9535D" w:rsidRDefault="009F3835">
      <w:pPr>
        <w:widowControl w:val="0"/>
        <w:spacing w:before="120" w:afterLines="50" w:after="120"/>
        <w:rPr>
          <w:rFonts w:eastAsia="Microsoft YaHei" w:cs="Times New Roman"/>
          <w:b/>
          <w:bCs/>
          <w:szCs w:val="22"/>
        </w:rPr>
      </w:pPr>
      <w:r>
        <w:rPr>
          <w:rFonts w:eastAsia="Microsoft YaHei" w:cs="Times New Roman"/>
          <w:b/>
          <w:bCs/>
          <w:szCs w:val="22"/>
        </w:rPr>
        <w:tab/>
      </w:r>
    </w:p>
    <w:p w14:paraId="280DA849" w14:textId="77777777" w:rsidR="00C9535D" w:rsidRDefault="00E92FBC">
      <w:pPr>
        <w:pStyle w:val="Heading2"/>
        <w:rPr>
          <w:rFonts w:ascii="Times New Roman" w:hAnsi="Times New Roman" w:cs="Times New Roman"/>
          <w:szCs w:val="22"/>
        </w:rPr>
      </w:pPr>
      <w:r>
        <w:rPr>
          <w:rFonts w:ascii="Times New Roman" w:hAnsi="Times New Roman" w:cs="Times New Roman"/>
          <w:szCs w:val="22"/>
        </w:rPr>
        <w:t xml:space="preserve">Collision handling for </w:t>
      </w:r>
      <w:proofErr w:type="spellStart"/>
      <w:r>
        <w:rPr>
          <w:rFonts w:ascii="Times New Roman" w:hAnsi="Times New Roman" w:cs="Times New Roman"/>
          <w:szCs w:val="22"/>
        </w:rPr>
        <w:t>TDMed</w:t>
      </w:r>
      <w:proofErr w:type="spellEnd"/>
      <w:r>
        <w:rPr>
          <w:rFonts w:ascii="Times New Roman" w:hAnsi="Times New Roman" w:cs="Times New Roman"/>
          <w:szCs w:val="22"/>
        </w:rPr>
        <w:t xml:space="preserve"> ports </w:t>
      </w:r>
    </w:p>
    <w:p w14:paraId="2EFDC0C0" w14:textId="77777777" w:rsidR="00C9535D" w:rsidRDefault="00E92FBC">
      <w:r>
        <w:t>We had the following agreement for further study:</w:t>
      </w:r>
    </w:p>
    <w:p w14:paraId="57D8637C" w14:textId="77777777" w:rsidR="00C9535D" w:rsidRDefault="00E92FBC">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236D6ECE" w14:textId="77777777" w:rsidR="00C9535D" w:rsidRDefault="00E92FBC">
      <w:pPr>
        <w:spacing w:before="100" w:beforeAutospacing="1"/>
        <w:rPr>
          <w:bCs/>
          <w:i/>
          <w:iCs/>
          <w:color w:val="FF0000"/>
        </w:rPr>
      </w:pPr>
      <w:r>
        <w:rPr>
          <w:rStyle w:val="Strong"/>
          <w:b w:val="0"/>
          <w:i/>
          <w:iCs/>
        </w:rPr>
        <w:t>For an 8-port SRS resource in a SRS resource set with usage ‘codebook’ or ‘</w:t>
      </w:r>
      <w:proofErr w:type="spellStart"/>
      <w:r>
        <w:rPr>
          <w:rStyle w:val="Strong"/>
          <w:b w:val="0"/>
          <w:i/>
          <w:iCs/>
        </w:rPr>
        <w:t>antennaSwitching</w:t>
      </w:r>
      <w:proofErr w:type="spellEnd"/>
      <w:r>
        <w:rPr>
          <w:rStyle w:val="Strong"/>
          <w:b w:val="0"/>
          <w:i/>
          <w:iCs/>
        </w:rPr>
        <w:t xml:space="preserve">’ and with TDM factor s &gt; 1, when the s subsets of ports are mapped onto m ≥ 2 OFDM symbols in a slot according to the pattern {{1, 2, …, s}, …, {1, 2, …, s}} (totally m/s groups of {1, 2, …, s}), and when the SRS transmission on a subset of the s OFDM symbols within a group of {1, 2, …, s} is dropped, </w:t>
      </w:r>
      <w:r>
        <w:rPr>
          <w:rStyle w:val="Strong"/>
          <w:b w:val="0"/>
          <w:i/>
          <w:iCs/>
          <w:color w:val="FF0000"/>
        </w:rPr>
        <w:t>study at least the following solutions:</w:t>
      </w:r>
    </w:p>
    <w:p w14:paraId="384097BF" w14:textId="77777777" w:rsidR="00C9535D" w:rsidRDefault="00E92FBC">
      <w:pPr>
        <w:numPr>
          <w:ilvl w:val="0"/>
          <w:numId w:val="17"/>
        </w:numPr>
        <w:rPr>
          <w:rFonts w:eastAsia="Times New Roman"/>
          <w:bCs/>
          <w:i/>
          <w:iCs/>
        </w:rPr>
      </w:pPr>
      <w:r>
        <w:rPr>
          <w:rStyle w:val="Strong"/>
          <w:rFonts w:eastAsia="Times New Roman"/>
          <w:b w:val="0"/>
          <w:i/>
          <w:iCs/>
        </w:rPr>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210A5C18" w14:textId="77777777" w:rsidR="00C9535D" w:rsidRDefault="00E92FBC">
      <w:pPr>
        <w:numPr>
          <w:ilvl w:val="0"/>
          <w:numId w:val="17"/>
        </w:numPr>
        <w:rPr>
          <w:rFonts w:eastAsia="Times New Roman"/>
          <w:bCs/>
          <w:i/>
          <w:iCs/>
        </w:rPr>
      </w:pPr>
      <w:r>
        <w:rPr>
          <w:rStyle w:val="Strong"/>
          <w:rFonts w:eastAsia="Times New Roman"/>
          <w:b w:val="0"/>
          <w:i/>
          <w:iCs/>
        </w:rPr>
        <w:t>Whether or not a UE changes the transmission order of the subsets of ports.</w:t>
      </w:r>
    </w:p>
    <w:p w14:paraId="257BD92A" w14:textId="77777777" w:rsidR="00C9535D" w:rsidRDefault="00C9535D">
      <w:pPr>
        <w:rPr>
          <w:rFonts w:cs="Times New Roman"/>
          <w:bCs/>
          <w:szCs w:val="22"/>
        </w:rPr>
      </w:pPr>
    </w:p>
    <w:p w14:paraId="1B46EEEF" w14:textId="77777777" w:rsidR="00C9535D" w:rsidRDefault="00E92FBC">
      <w:pPr>
        <w:rPr>
          <w:rFonts w:cs="Times New Roman"/>
          <w:bCs/>
          <w:szCs w:val="22"/>
        </w:rPr>
      </w:pPr>
      <w:r>
        <w:rPr>
          <w:rFonts w:cs="Times New Roman"/>
          <w:bCs/>
          <w:szCs w:val="22"/>
        </w:rPr>
        <w:t>The general positions are:</w:t>
      </w:r>
    </w:p>
    <w:p w14:paraId="0B491607" w14:textId="77777777" w:rsidR="00C9535D" w:rsidRDefault="00E92FBC">
      <w:pPr>
        <w:pStyle w:val="bullet1"/>
        <w:rPr>
          <w:rFonts w:cs="Times New Roman"/>
          <w:szCs w:val="22"/>
          <w:lang w:val="en-US"/>
        </w:rPr>
      </w:pPr>
      <w:r>
        <w:rPr>
          <w:rFonts w:cs="Times New Roman"/>
          <w:b/>
          <w:bCs/>
          <w:szCs w:val="22"/>
          <w:lang w:val="en-US"/>
        </w:rPr>
        <w:t>Option 1:</w:t>
      </w:r>
      <w:r>
        <w:rPr>
          <w:lang w:val="en-US"/>
        </w:rPr>
        <w:t xml:space="preserve"> W</w:t>
      </w:r>
      <w:r>
        <w:rPr>
          <w:rFonts w:cs="Times New Roman"/>
          <w:szCs w:val="22"/>
          <w:lang w:val="en-US"/>
        </w:rPr>
        <w:t xml:space="preserve">hen the SRS transmission on a subset of the s OFDM symbols within a group of {1, 2, …, s} is dropped, UE drops the SRS transmission on some or </w:t>
      </w:r>
      <w:proofErr w:type="gramStart"/>
      <w:r>
        <w:rPr>
          <w:rFonts w:cs="Times New Roman"/>
          <w:szCs w:val="22"/>
          <w:lang w:val="en-US"/>
        </w:rPr>
        <w:t>all of</w:t>
      </w:r>
      <w:proofErr w:type="gramEnd"/>
      <w:r>
        <w:rPr>
          <w:rFonts w:cs="Times New Roman"/>
          <w:szCs w:val="22"/>
          <w:lang w:val="en-US"/>
        </w:rPr>
        <w:t xml:space="preserve"> the rest of OFDM symbols within the group of {1, 2, …, s}, based on, for example, the usage, coherency, and/or repetition factor. </w:t>
      </w:r>
    </w:p>
    <w:p w14:paraId="0DDEBDCC" w14:textId="0B7A3A2E" w:rsidR="00C9535D" w:rsidRDefault="00E92FBC">
      <w:pPr>
        <w:pStyle w:val="bullet1"/>
        <w:numPr>
          <w:ilvl w:val="1"/>
          <w:numId w:val="3"/>
        </w:numPr>
        <w:rPr>
          <w:rFonts w:cs="Times New Roman"/>
          <w:szCs w:val="22"/>
          <w:lang w:val="en-US"/>
        </w:rPr>
      </w:pPr>
      <w:r>
        <w:rPr>
          <w:rFonts w:cs="Times New Roman"/>
          <w:szCs w:val="22"/>
          <w:lang w:val="en-US"/>
        </w:rPr>
        <w:t>Supporting:</w:t>
      </w:r>
      <w:r>
        <w:rPr>
          <w:rFonts w:cs="Times New Roman"/>
          <w:color w:val="FF0000"/>
          <w:szCs w:val="22"/>
          <w:lang w:val="en-US"/>
        </w:rPr>
        <w:t xml:space="preserve"> </w:t>
      </w:r>
      <w:r>
        <w:rPr>
          <w:rFonts w:cs="Times New Roman"/>
          <w:szCs w:val="22"/>
          <w:lang w:val="en-US"/>
        </w:rPr>
        <w:t xml:space="preserve">Huawei, </w:t>
      </w:r>
      <w:proofErr w:type="spellStart"/>
      <w:r>
        <w:rPr>
          <w:rFonts w:cs="Times New Roman"/>
          <w:szCs w:val="22"/>
          <w:lang w:val="en-US"/>
        </w:rPr>
        <w:t>HiSilicon</w:t>
      </w:r>
      <w:proofErr w:type="spellEnd"/>
      <w:r>
        <w:rPr>
          <w:rFonts w:cs="Times New Roman"/>
          <w:szCs w:val="22"/>
          <w:lang w:val="en-US"/>
        </w:rPr>
        <w:t xml:space="preserve">, KDDI, LG, </w:t>
      </w:r>
      <w:r w:rsidR="00FC7AD9">
        <w:rPr>
          <w:rFonts w:cs="Times New Roman"/>
          <w:color w:val="FF0000"/>
          <w:szCs w:val="22"/>
          <w:lang w:val="en-US"/>
        </w:rPr>
        <w:t xml:space="preserve">NEC, </w:t>
      </w:r>
      <w:r>
        <w:rPr>
          <w:rFonts w:cs="Times New Roman"/>
          <w:szCs w:val="22"/>
          <w:lang w:val="en-US"/>
        </w:rPr>
        <w:t xml:space="preserve">New H3C, Nokia, Nokia Shanghai Bell, NTT DOCOMO, </w:t>
      </w:r>
      <w:r w:rsidR="007009D4">
        <w:rPr>
          <w:rFonts w:cs="Times New Roman"/>
          <w:color w:val="FF0000"/>
          <w:szCs w:val="22"/>
          <w:lang w:val="en-US"/>
        </w:rPr>
        <w:t xml:space="preserve">OPPO, </w:t>
      </w:r>
      <w:r>
        <w:rPr>
          <w:rFonts w:cs="Times New Roman"/>
          <w:szCs w:val="22"/>
          <w:lang w:val="en-US"/>
        </w:rPr>
        <w:t xml:space="preserve">Qualcomm, </w:t>
      </w:r>
      <w:r w:rsidR="007009D4">
        <w:rPr>
          <w:rFonts w:cs="Times New Roman"/>
          <w:color w:val="FF0000"/>
          <w:szCs w:val="22"/>
          <w:lang w:val="en-US"/>
        </w:rPr>
        <w:t>S</w:t>
      </w:r>
      <w:r w:rsidR="007009D4" w:rsidRPr="009B4FE2">
        <w:rPr>
          <w:rFonts w:cs="Times New Roman"/>
          <w:color w:val="FF0000"/>
          <w:szCs w:val="22"/>
          <w:lang w:val="en-US"/>
        </w:rPr>
        <w:t xml:space="preserve">amsung, </w:t>
      </w:r>
      <w:r>
        <w:rPr>
          <w:rFonts w:cs="Times New Roman"/>
          <w:szCs w:val="22"/>
          <w:lang w:val="en-US"/>
        </w:rPr>
        <w:t xml:space="preserve">Sharp, </w:t>
      </w:r>
      <w:proofErr w:type="spellStart"/>
      <w:r>
        <w:rPr>
          <w:rFonts w:cs="Times New Roman"/>
          <w:szCs w:val="22"/>
          <w:lang w:val="en-US"/>
        </w:rPr>
        <w:t>Spreadtrum</w:t>
      </w:r>
      <w:proofErr w:type="spellEnd"/>
      <w:r>
        <w:rPr>
          <w:rFonts w:cs="Times New Roman"/>
          <w:szCs w:val="22"/>
          <w:lang w:val="en-US"/>
        </w:rPr>
        <w:t xml:space="preserve"> (</w:t>
      </w:r>
      <w:r w:rsidRPr="00C04BC5">
        <w:rPr>
          <w:rFonts w:cs="Times New Roman"/>
          <w:color w:val="FF0000"/>
          <w:szCs w:val="22"/>
          <w:lang w:val="en-US"/>
        </w:rPr>
        <w:t>1</w:t>
      </w:r>
      <w:r w:rsidR="00C04BC5" w:rsidRPr="00C04BC5">
        <w:rPr>
          <w:rFonts w:cs="Times New Roman"/>
          <w:color w:val="FF0000"/>
          <w:szCs w:val="22"/>
          <w:lang w:val="en-US"/>
        </w:rPr>
        <w:t>4</w:t>
      </w:r>
      <w:r w:rsidRPr="00C04BC5">
        <w:rPr>
          <w:rFonts w:cs="Times New Roman"/>
          <w:color w:val="FF0000"/>
          <w:szCs w:val="22"/>
          <w:lang w:val="en-US"/>
        </w:rPr>
        <w:t xml:space="preserve"> </w:t>
      </w:r>
      <w:r>
        <w:rPr>
          <w:rFonts w:cs="Times New Roman"/>
          <w:szCs w:val="22"/>
          <w:lang w:val="en-US"/>
        </w:rPr>
        <w:t>proponents)</w:t>
      </w:r>
    </w:p>
    <w:p w14:paraId="3523F7E1" w14:textId="77777777" w:rsidR="00C9535D" w:rsidRDefault="00E92FBC">
      <w:pPr>
        <w:pStyle w:val="bullet1"/>
        <w:rPr>
          <w:rFonts w:cs="Times New Roman"/>
          <w:szCs w:val="22"/>
          <w:lang w:val="en-US"/>
        </w:rPr>
      </w:pPr>
      <w:r>
        <w:rPr>
          <w:rFonts w:cs="Times New Roman"/>
          <w:b/>
          <w:bCs/>
          <w:szCs w:val="22"/>
          <w:lang w:val="en-US"/>
        </w:rPr>
        <w:t>Option 2:</w:t>
      </w:r>
      <w:r>
        <w:rPr>
          <w:rFonts w:cs="Times New Roman"/>
          <w:szCs w:val="22"/>
          <w:lang w:val="en-US"/>
        </w:rPr>
        <w:t xml:space="preserve"> Legacy per-OFDM symbol based dropping rules are kept for </w:t>
      </w:r>
      <w:proofErr w:type="spellStart"/>
      <w:r>
        <w:rPr>
          <w:rFonts w:cs="Times New Roman"/>
          <w:szCs w:val="22"/>
          <w:lang w:val="en-US"/>
        </w:rPr>
        <w:t>TDMed</w:t>
      </w:r>
      <w:proofErr w:type="spellEnd"/>
      <w:r>
        <w:rPr>
          <w:rFonts w:cs="Times New Roman"/>
          <w:szCs w:val="22"/>
          <w:lang w:val="en-US"/>
        </w:rPr>
        <w:t xml:space="preserve"> 8-port SRS. </w:t>
      </w:r>
    </w:p>
    <w:p w14:paraId="7119E833" w14:textId="05CD8CB1" w:rsidR="007009D4" w:rsidRPr="00C04BC5" w:rsidRDefault="00E92FBC" w:rsidP="00C04BC5">
      <w:pPr>
        <w:pStyle w:val="bullet1"/>
        <w:numPr>
          <w:ilvl w:val="1"/>
          <w:numId w:val="3"/>
        </w:numPr>
        <w:rPr>
          <w:rFonts w:cs="Times New Roman"/>
          <w:szCs w:val="22"/>
          <w:lang w:val="en-US"/>
        </w:rPr>
      </w:pPr>
      <w:r w:rsidRPr="00C04BC5">
        <w:rPr>
          <w:rFonts w:cs="Times New Roman"/>
          <w:szCs w:val="22"/>
          <w:lang w:val="en-US"/>
        </w:rPr>
        <w:t>Supporting:</w:t>
      </w:r>
      <w:r w:rsidRPr="00C04BC5">
        <w:rPr>
          <w:rFonts w:cs="Times New Roman"/>
          <w:color w:val="FF0000"/>
          <w:szCs w:val="22"/>
          <w:lang w:val="en-US"/>
        </w:rPr>
        <w:t xml:space="preserve"> </w:t>
      </w:r>
      <w:r w:rsidRPr="00C04BC5">
        <w:rPr>
          <w:rFonts w:cs="Times New Roman"/>
          <w:szCs w:val="22"/>
          <w:lang w:val="en-US"/>
        </w:rPr>
        <w:t xml:space="preserve">Apple, CATT, CMCC, Ericsson, </w:t>
      </w:r>
      <w:proofErr w:type="spellStart"/>
      <w:r w:rsidR="007009D4" w:rsidRPr="00C04BC5">
        <w:rPr>
          <w:rFonts w:cs="Times New Roman"/>
          <w:color w:val="FF0000"/>
          <w:szCs w:val="22"/>
          <w:lang w:val="en-US"/>
        </w:rPr>
        <w:t>Fijitsu</w:t>
      </w:r>
      <w:proofErr w:type="spellEnd"/>
      <w:r w:rsidR="007009D4" w:rsidRPr="00C04BC5">
        <w:rPr>
          <w:rFonts w:cs="Times New Roman"/>
          <w:color w:val="FF0000"/>
          <w:szCs w:val="22"/>
          <w:lang w:val="en-US"/>
        </w:rPr>
        <w:t xml:space="preserve">, </w:t>
      </w:r>
      <w:r w:rsidRPr="00C04BC5">
        <w:rPr>
          <w:rFonts w:cs="Times New Roman"/>
          <w:szCs w:val="22"/>
          <w:lang w:val="en-US"/>
        </w:rPr>
        <w:t xml:space="preserve">Lenovo, </w:t>
      </w:r>
      <w:r w:rsidR="00D42030">
        <w:rPr>
          <w:rFonts w:cs="Times New Roman"/>
          <w:color w:val="FF0000"/>
          <w:szCs w:val="22"/>
          <w:lang w:val="en-US"/>
        </w:rPr>
        <w:t xml:space="preserve">Qualcomm, </w:t>
      </w:r>
      <w:r w:rsidRPr="00C04BC5">
        <w:rPr>
          <w:rFonts w:cs="Times New Roman"/>
          <w:szCs w:val="22"/>
          <w:lang w:val="en-US"/>
        </w:rPr>
        <w:t xml:space="preserve">vivo, </w:t>
      </w:r>
      <w:proofErr w:type="spellStart"/>
      <w:r w:rsidRPr="00C04BC5">
        <w:rPr>
          <w:rFonts w:cs="Times New Roman"/>
          <w:szCs w:val="22"/>
          <w:lang w:val="en-US"/>
        </w:rPr>
        <w:t>xiaomi</w:t>
      </w:r>
      <w:proofErr w:type="spellEnd"/>
      <w:r w:rsidRPr="00C04BC5">
        <w:rPr>
          <w:rFonts w:cs="Times New Roman"/>
          <w:szCs w:val="22"/>
          <w:lang w:val="en-US"/>
        </w:rPr>
        <w:t>, ZTE (</w:t>
      </w:r>
      <w:r w:rsidR="00D42030">
        <w:rPr>
          <w:rFonts w:cs="Times New Roman"/>
          <w:color w:val="FF0000"/>
          <w:szCs w:val="22"/>
          <w:lang w:val="en-US"/>
        </w:rPr>
        <w:t>10</w:t>
      </w:r>
      <w:r w:rsidRPr="00C04BC5">
        <w:rPr>
          <w:rFonts w:cs="Times New Roman"/>
          <w:szCs w:val="22"/>
          <w:lang w:val="en-US"/>
        </w:rPr>
        <w:t xml:space="preserve"> proponents)</w:t>
      </w:r>
    </w:p>
    <w:p w14:paraId="7034E916" w14:textId="77777777" w:rsidR="00C9535D" w:rsidRDefault="00E92FBC">
      <w:pPr>
        <w:pStyle w:val="bullet1"/>
        <w:rPr>
          <w:rFonts w:cs="Times New Roman"/>
          <w:szCs w:val="22"/>
          <w:lang w:val="en-US"/>
        </w:rPr>
      </w:pPr>
      <w:r>
        <w:rPr>
          <w:rFonts w:cs="Times New Roman"/>
          <w:b/>
          <w:bCs/>
          <w:szCs w:val="22"/>
          <w:lang w:val="en-US"/>
        </w:rPr>
        <w:t>Option 3</w:t>
      </w:r>
      <w:r>
        <w:rPr>
          <w:rFonts w:cs="Times New Roman"/>
          <w:szCs w:val="22"/>
          <w:lang w:val="en-US"/>
        </w:rPr>
        <w:t xml:space="preserve">: UE changes the transmission order of the subsets of ports for periodical collisions. </w:t>
      </w:r>
    </w:p>
    <w:p w14:paraId="38DEEDAC" w14:textId="77777777" w:rsidR="00C9535D" w:rsidRDefault="00E92FBC">
      <w:pPr>
        <w:pStyle w:val="bullet1"/>
        <w:numPr>
          <w:ilvl w:val="1"/>
          <w:numId w:val="3"/>
        </w:numPr>
        <w:rPr>
          <w:rFonts w:cs="Times New Roman"/>
          <w:szCs w:val="22"/>
          <w:lang w:val="en-US"/>
        </w:rPr>
      </w:pPr>
      <w:r>
        <w:rPr>
          <w:rFonts w:cs="Times New Roman"/>
          <w:szCs w:val="22"/>
          <w:lang w:val="en-US"/>
        </w:rPr>
        <w:t>Supporting</w:t>
      </w:r>
      <w:r w:rsidRPr="00444819">
        <w:rPr>
          <w:lang w:val="en-US"/>
        </w:rPr>
        <w:t>:</w:t>
      </w:r>
      <w:r>
        <w:rPr>
          <w:lang w:val="en-US"/>
        </w:rPr>
        <w:t xml:space="preserve"> </w:t>
      </w:r>
      <w:r>
        <w:rPr>
          <w:rFonts w:cs="Times New Roman"/>
          <w:szCs w:val="22"/>
          <w:lang w:val="en-US"/>
        </w:rPr>
        <w:t>Samsung</w:t>
      </w:r>
    </w:p>
    <w:p w14:paraId="5B50C2EA" w14:textId="77777777" w:rsidR="00C9535D" w:rsidRDefault="00E92FBC">
      <w:pPr>
        <w:widowControl w:val="0"/>
        <w:spacing w:before="120" w:afterLines="50" w:after="120"/>
        <w:rPr>
          <w:rFonts w:cs="Times New Roman"/>
          <w:iCs/>
          <w:szCs w:val="22"/>
        </w:rPr>
      </w:pPr>
      <w:r>
        <w:rPr>
          <w:rFonts w:cs="Times New Roman"/>
          <w:iCs/>
          <w:szCs w:val="22"/>
        </w:rPr>
        <w:t>The opinions are quite split. Based on the views, we can try the following proposal to support Option 1. It should be understood that if no consensus is achieved for supporting Option 1, the legacy rules of per-symbol dropping will be applied.</w:t>
      </w:r>
    </w:p>
    <w:p w14:paraId="44526645" w14:textId="3A1DE1FF" w:rsidR="00C9535D" w:rsidRDefault="00E92FBC">
      <w:pPr>
        <w:spacing w:before="100" w:beforeAutospacing="1"/>
        <w:rPr>
          <w:rFonts w:cs="Times New Roman"/>
          <w:szCs w:val="22"/>
        </w:rPr>
      </w:pPr>
      <w:r>
        <w:rPr>
          <w:rStyle w:val="Strong"/>
        </w:rPr>
        <w:t>Proposal 3.4: For an 8-port SRS resource in a SRS resource set with usage ‘codebook’ and with TDM factor s = 2, the 8 ports being fully</w:t>
      </w:r>
      <w:r w:rsidR="00D42030">
        <w:rPr>
          <w:rStyle w:val="Strong"/>
          <w:color w:val="FF0000"/>
        </w:rPr>
        <w:t>/partially</w:t>
      </w:r>
      <w:r>
        <w:rPr>
          <w:rStyle w:val="Strong"/>
        </w:rPr>
        <w:t xml:space="preserve"> coherent</w:t>
      </w:r>
      <w:r w:rsidR="00D42030">
        <w:rPr>
          <w:rStyle w:val="Strong"/>
        </w:rPr>
        <w:t xml:space="preserve"> </w:t>
      </w:r>
      <w:r w:rsidR="00D42030">
        <w:rPr>
          <w:rStyle w:val="Strong"/>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282A480C" w14:textId="77777777" w:rsidR="00C9535D" w:rsidRDefault="00C9535D">
      <w:pPr>
        <w:spacing w:line="276" w:lineRule="auto"/>
        <w:rPr>
          <w:rFonts w:cs="Times New Roman"/>
          <w:iCs/>
          <w:szCs w:val="22"/>
        </w:rPr>
      </w:pPr>
    </w:p>
    <w:p w14:paraId="791ACC2C" w14:textId="77777777" w:rsidR="00C9535D" w:rsidRDefault="00C9535D">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9535D" w14:paraId="23CA84FF" w14:textId="77777777">
        <w:trPr>
          <w:trHeight w:val="273"/>
        </w:trPr>
        <w:tc>
          <w:tcPr>
            <w:tcW w:w="1728" w:type="dxa"/>
            <w:shd w:val="clear" w:color="auto" w:fill="00B0F0"/>
          </w:tcPr>
          <w:p w14:paraId="1417AFB2"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BBBEEF1"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73770234" w14:textId="77777777">
        <w:tc>
          <w:tcPr>
            <w:tcW w:w="1728" w:type="dxa"/>
          </w:tcPr>
          <w:p w14:paraId="2B5CDE6A"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4CD4FB1" w14:textId="77777777" w:rsidR="00C9535D" w:rsidRDefault="00E92FBC">
            <w:pPr>
              <w:spacing w:after="0"/>
              <w:rPr>
                <w:rFonts w:eastAsia="Malgun Gothic" w:cs="Times New Roman"/>
                <w:szCs w:val="22"/>
                <w:lang w:eastAsia="ko-KR"/>
              </w:rPr>
            </w:pPr>
            <w:r>
              <w:rPr>
                <w:rFonts w:eastAsia="Malgun Gothic" w:cs="Times New Roman"/>
                <w:szCs w:val="22"/>
                <w:lang w:eastAsia="ko-KR"/>
              </w:rPr>
              <w:t>I</w:t>
            </w:r>
            <w:r>
              <w:rPr>
                <w:rFonts w:eastAsia="Malgun Gothic" w:cs="Times New Roman" w:hint="eastAsia"/>
                <w:szCs w:val="22"/>
                <w:lang w:eastAsia="ko-KR"/>
              </w:rPr>
              <w:t xml:space="preserve">n </w:t>
            </w:r>
            <w:r>
              <w:rPr>
                <w:rFonts w:eastAsia="Malgun Gothic" w:cs="Times New Roman"/>
                <w:szCs w:val="22"/>
                <w:lang w:eastAsia="ko-KR"/>
              </w:rPr>
              <w:t xml:space="preserve">order to enhance overlapping rule which is a main drawback of </w:t>
            </w:r>
            <w:proofErr w:type="spellStart"/>
            <w:r>
              <w:rPr>
                <w:rFonts w:eastAsia="Malgun Gothic" w:cs="Times New Roman"/>
                <w:szCs w:val="22"/>
                <w:lang w:eastAsia="ko-KR"/>
              </w:rPr>
              <w:t>TDMed</w:t>
            </w:r>
            <w:proofErr w:type="spellEnd"/>
            <w:r>
              <w:rPr>
                <w:rFonts w:eastAsia="Malgun Gothic" w:cs="Times New Roman"/>
                <w:szCs w:val="22"/>
                <w:lang w:eastAsia="ko-KR"/>
              </w:rPr>
              <w:t xml:space="preserve"> SRS, we can live with this.</w:t>
            </w:r>
          </w:p>
        </w:tc>
      </w:tr>
      <w:tr w:rsidR="00C9535D" w14:paraId="49C049B2" w14:textId="77777777">
        <w:tc>
          <w:tcPr>
            <w:tcW w:w="1728" w:type="dxa"/>
          </w:tcPr>
          <w:p w14:paraId="379C7AFA" w14:textId="77777777" w:rsidR="00C9535D" w:rsidRDefault="00E92FBC" w:rsidP="00444819">
            <w:pPr>
              <w:spacing w:before="120" w:afterLines="50"/>
              <w:rPr>
                <w:rFonts w:eastAsia="Microsoft YaHei" w:cs="Times New Roman"/>
                <w:szCs w:val="22"/>
              </w:rPr>
            </w:pPr>
            <w:r>
              <w:rPr>
                <w:rFonts w:eastAsia="Microsoft YaHei" w:cs="Times New Roman"/>
                <w:szCs w:val="22"/>
              </w:rPr>
              <w:t>Google</w:t>
            </w:r>
          </w:p>
        </w:tc>
        <w:tc>
          <w:tcPr>
            <w:tcW w:w="7622" w:type="dxa"/>
          </w:tcPr>
          <w:p w14:paraId="0926ACDA" w14:textId="77777777" w:rsidR="00C9535D" w:rsidRDefault="00E92FBC" w:rsidP="00444819">
            <w:pPr>
              <w:spacing w:before="120" w:afterLines="50"/>
              <w:rPr>
                <w:rFonts w:cs="Times New Roman"/>
                <w:szCs w:val="22"/>
              </w:rPr>
            </w:pPr>
            <w:r>
              <w:rPr>
                <w:rFonts w:cs="Times New Roman"/>
                <w:szCs w:val="22"/>
              </w:rPr>
              <w:t>Why do we need to mention “</w:t>
            </w:r>
            <w:r>
              <w:rPr>
                <w:rStyle w:val="Strong"/>
              </w:rPr>
              <w:t>the 8 ports being fully coherent</w:t>
            </w:r>
            <w:proofErr w:type="gramStart"/>
            <w:r>
              <w:rPr>
                <w:rFonts w:cs="Times New Roman"/>
                <w:szCs w:val="22"/>
              </w:rPr>
              <w:t>” ?</w:t>
            </w:r>
            <w:proofErr w:type="gramEnd"/>
          </w:p>
          <w:p w14:paraId="2BC1ED7B" w14:textId="77777777" w:rsidR="00C9535D" w:rsidRDefault="00E92FBC" w:rsidP="00444819">
            <w:pPr>
              <w:spacing w:before="120" w:afterLines="50"/>
              <w:rPr>
                <w:rFonts w:cs="Times New Roman"/>
                <w:szCs w:val="22"/>
              </w:rPr>
            </w:pPr>
            <w:r>
              <w:rPr>
                <w:rFonts w:cs="Times New Roman"/>
                <w:szCs w:val="22"/>
              </w:rPr>
              <w:t xml:space="preserve">There is a similar issue for SRS power scaling when the total Tx power exceeds the </w:t>
            </w:r>
            <w:proofErr w:type="spellStart"/>
            <w:r>
              <w:rPr>
                <w:rFonts w:cs="Times New Roman"/>
                <w:szCs w:val="22"/>
              </w:rPr>
              <w:lastRenderedPageBreak/>
              <w:t>Pcmax</w:t>
            </w:r>
            <w:proofErr w:type="spellEnd"/>
            <w:r>
              <w:rPr>
                <w:rFonts w:cs="Times New Roman"/>
                <w:szCs w:val="22"/>
              </w:rPr>
              <w:t xml:space="preserve">. For </w:t>
            </w:r>
            <w:proofErr w:type="spellStart"/>
            <w:r>
              <w:rPr>
                <w:rFonts w:cs="Times New Roman"/>
                <w:szCs w:val="22"/>
              </w:rPr>
              <w:t>TDMed</w:t>
            </w:r>
            <w:proofErr w:type="spellEnd"/>
            <w:r>
              <w:rPr>
                <w:rFonts w:cs="Times New Roman"/>
                <w:szCs w:val="22"/>
              </w:rPr>
              <w:t xml:space="preserve"> SRS, we should perform the power scaling for the whole SRS resource instead of per SRS symbol. Different Tx power for different SRS symbol could be meaningless for the SRS.</w:t>
            </w:r>
          </w:p>
        </w:tc>
      </w:tr>
      <w:tr w:rsidR="00C9535D" w14:paraId="23C632D1" w14:textId="77777777">
        <w:tc>
          <w:tcPr>
            <w:tcW w:w="1728" w:type="dxa"/>
          </w:tcPr>
          <w:p w14:paraId="70D80C79"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lastRenderedPageBreak/>
              <w:t>O</w:t>
            </w:r>
            <w:r>
              <w:rPr>
                <w:rFonts w:eastAsia="Microsoft YaHei" w:cs="Times New Roman"/>
                <w:szCs w:val="22"/>
              </w:rPr>
              <w:t>PPO</w:t>
            </w:r>
          </w:p>
        </w:tc>
        <w:tc>
          <w:tcPr>
            <w:tcW w:w="7622" w:type="dxa"/>
          </w:tcPr>
          <w:p w14:paraId="2B6383DB"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 xml:space="preserve">ine with the proposal. </w:t>
            </w:r>
          </w:p>
        </w:tc>
      </w:tr>
      <w:tr w:rsidR="00C9535D" w14:paraId="40FD0D6B" w14:textId="77777777">
        <w:tc>
          <w:tcPr>
            <w:tcW w:w="1728" w:type="dxa"/>
          </w:tcPr>
          <w:p w14:paraId="05982FA1"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3A67F3B4"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 xml:space="preserve">ot support. For Option 1, whether a UE drops the SRS transmission on the rest of OFDM symbols within the group of {1, 2} is based on the usage, coherency, and repetition configuration. However, from network’s perspective, gNB may configure the same SRS resources for SRS for codebook and SRS for antenna switching to reduce the SRS overhead, so it is beneficial to have a unified design for all usage, coherency, and repetition configuration, that legacy per-OFDM symbol-based dropping rules are kept for </w:t>
            </w:r>
            <w:proofErr w:type="spellStart"/>
            <w:r>
              <w:rPr>
                <w:rFonts w:eastAsiaTheme="minorEastAsia" w:cs="Times New Roman"/>
                <w:szCs w:val="22"/>
              </w:rPr>
              <w:t>TDMed</w:t>
            </w:r>
            <w:proofErr w:type="spellEnd"/>
            <w:r>
              <w:rPr>
                <w:rFonts w:eastAsiaTheme="minorEastAsia" w:cs="Times New Roman"/>
                <w:szCs w:val="22"/>
              </w:rPr>
              <w:t xml:space="preserve"> 8-port SRS.</w:t>
            </w:r>
          </w:p>
        </w:tc>
      </w:tr>
      <w:tr w:rsidR="00C9535D" w14:paraId="03F499C6" w14:textId="77777777">
        <w:tc>
          <w:tcPr>
            <w:tcW w:w="1728" w:type="dxa"/>
          </w:tcPr>
          <w:p w14:paraId="46F89138" w14:textId="77777777" w:rsidR="00C9535D" w:rsidRDefault="00E92FBC" w:rsidP="00444819">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48E7F8E5" w14:textId="77777777" w:rsidR="00C9535D" w:rsidRDefault="00E92FBC" w:rsidP="00444819">
            <w:pPr>
              <w:spacing w:before="120" w:afterLines="50"/>
              <w:rPr>
                <w:rFonts w:eastAsia="Malgun Gothic" w:cs="Times New Roman"/>
                <w:szCs w:val="22"/>
                <w:lang w:eastAsia="ko-KR"/>
              </w:rPr>
            </w:pPr>
            <w:r>
              <w:rPr>
                <w:rFonts w:eastAsia="Malgun Gothic" w:cs="Times New Roman"/>
                <w:szCs w:val="22"/>
                <w:lang w:eastAsia="ko-KR"/>
              </w:rPr>
              <w:t xml:space="preserve">Support the proposal. </w:t>
            </w:r>
          </w:p>
          <w:p w14:paraId="06444415" w14:textId="77777777" w:rsidR="00C9535D" w:rsidRDefault="00E92FBC" w:rsidP="00444819">
            <w:pPr>
              <w:spacing w:before="120" w:afterLines="50"/>
              <w:rPr>
                <w:rFonts w:eastAsiaTheme="minorEastAsia" w:cs="Times New Roman"/>
                <w:szCs w:val="22"/>
              </w:rPr>
            </w:pPr>
            <w:r>
              <w:rPr>
                <w:rFonts w:eastAsia="Malgun Gothic" w:cs="Times New Roman" w:hint="eastAsia"/>
                <w:szCs w:val="22"/>
                <w:lang w:eastAsia="ko-KR"/>
              </w:rPr>
              <w:t>I</w:t>
            </w:r>
            <w:r>
              <w:t xml:space="preserve">n case of repetition factor </w:t>
            </w:r>
            <w:r>
              <w:rPr>
                <w:b/>
              </w:rPr>
              <w:t>R</w:t>
            </w:r>
            <w:r>
              <w:t xml:space="preserve">=1, there should be a problem of determining TPMI from gNB side only with channel information regarding the partial </w:t>
            </w:r>
            <w:proofErr w:type="gramStart"/>
            <w:r>
              <w:t>ports(</w:t>
            </w:r>
            <w:proofErr w:type="gramEnd"/>
            <w:r>
              <w:t>i.e., 4 ports).</w:t>
            </w:r>
            <w:r>
              <w:rPr>
                <w:rFonts w:eastAsia="Malgun Gothic" w:cs="Times New Roman"/>
                <w:szCs w:val="22"/>
                <w:lang w:eastAsia="ko-KR"/>
              </w:rPr>
              <w:t xml:space="preserve"> </w:t>
            </w:r>
            <w:r>
              <w:t xml:space="preserve">By dropping </w:t>
            </w:r>
            <w:proofErr w:type="gramStart"/>
            <w:r>
              <w:t>all of</w:t>
            </w:r>
            <w:proofErr w:type="gramEnd"/>
            <w:r>
              <w:t xml:space="preserve"> the rest of OFDM symbols within the group of {1, 2, …, s}, UE does not need to waste its Tx power by dropping unnecessary SRS transmission.</w:t>
            </w:r>
          </w:p>
        </w:tc>
      </w:tr>
      <w:tr w:rsidR="00C9535D" w14:paraId="58CF8C1A" w14:textId="77777777">
        <w:tc>
          <w:tcPr>
            <w:tcW w:w="1728" w:type="dxa"/>
          </w:tcPr>
          <w:p w14:paraId="59BBE0A0" w14:textId="77777777" w:rsidR="00C9535D" w:rsidRDefault="00E92FBC" w:rsidP="00444819">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17A52D99" w14:textId="77777777" w:rsidR="00C9535D" w:rsidRDefault="00E92FBC" w:rsidP="00444819">
            <w:pPr>
              <w:spacing w:before="120" w:afterLines="50"/>
              <w:rPr>
                <w:rFonts w:eastAsia="SimSun" w:cs="Times New Roman"/>
                <w:szCs w:val="22"/>
              </w:rPr>
            </w:pPr>
            <w:r>
              <w:rPr>
                <w:rFonts w:eastAsia="SimSun" w:cs="Times New Roman" w:hint="eastAsia"/>
                <w:szCs w:val="22"/>
              </w:rPr>
              <w:t xml:space="preserve">Support option 2. Legacy per-symbol dropping is simpler and more straightforward. When part </w:t>
            </w:r>
            <w:proofErr w:type="gramStart"/>
            <w:r>
              <w:rPr>
                <w:rFonts w:eastAsia="SimSun" w:cs="Times New Roman" w:hint="eastAsia"/>
                <w:szCs w:val="22"/>
              </w:rPr>
              <w:t>of  a</w:t>
            </w:r>
            <w:proofErr w:type="gramEnd"/>
            <w:r>
              <w:rPr>
                <w:rFonts w:eastAsia="SimSun" w:cs="Times New Roman" w:hint="eastAsia"/>
                <w:szCs w:val="22"/>
              </w:rPr>
              <w:t xml:space="preserve"> group of {1, 2, ..., s} </w:t>
            </w:r>
            <w:proofErr w:type="spellStart"/>
            <w:r>
              <w:rPr>
                <w:rFonts w:eastAsia="SimSun" w:cs="Times New Roman" w:hint="eastAsia"/>
                <w:szCs w:val="22"/>
              </w:rPr>
              <w:t>TDMed</w:t>
            </w:r>
            <w:proofErr w:type="spellEnd"/>
            <w:r>
              <w:rPr>
                <w:rFonts w:eastAsia="SimSun" w:cs="Times New Roman" w:hint="eastAsia"/>
                <w:szCs w:val="22"/>
              </w:rPr>
              <w:t xml:space="preserve"> symbols are dropped, gNB can decide whether to combine the rest </w:t>
            </w:r>
            <w:proofErr w:type="spellStart"/>
            <w:r>
              <w:rPr>
                <w:rFonts w:eastAsia="SimSun" w:cs="Times New Roman" w:hint="eastAsia"/>
                <w:szCs w:val="22"/>
              </w:rPr>
              <w:t>TDMed</w:t>
            </w:r>
            <w:proofErr w:type="spellEnd"/>
            <w:r>
              <w:rPr>
                <w:rFonts w:eastAsia="SimSun" w:cs="Times New Roman" w:hint="eastAsia"/>
                <w:szCs w:val="22"/>
              </w:rPr>
              <w:t xml:space="preserve"> symbols with other groups of {1, 2, ..., s} </w:t>
            </w:r>
            <w:proofErr w:type="spellStart"/>
            <w:r>
              <w:rPr>
                <w:rFonts w:eastAsia="SimSun" w:cs="Times New Roman" w:hint="eastAsia"/>
                <w:szCs w:val="22"/>
              </w:rPr>
              <w:t>TDMed</w:t>
            </w:r>
            <w:proofErr w:type="spellEnd"/>
            <w:r>
              <w:rPr>
                <w:rFonts w:eastAsia="SimSun" w:cs="Times New Roman" w:hint="eastAsia"/>
                <w:szCs w:val="22"/>
              </w:rPr>
              <w:t xml:space="preserve"> symbols to derive a complete 8-port channel estimate. As illustrated in the following example, gNB can combine the NOT dropped symbols in the two groups of {1, 2, ..., s} </w:t>
            </w:r>
            <w:proofErr w:type="spellStart"/>
            <w:r>
              <w:rPr>
                <w:rFonts w:eastAsia="SimSun" w:cs="Times New Roman" w:hint="eastAsia"/>
                <w:szCs w:val="22"/>
              </w:rPr>
              <w:t>TDMed</w:t>
            </w:r>
            <w:proofErr w:type="spellEnd"/>
            <w:r>
              <w:rPr>
                <w:rFonts w:eastAsia="SimSun" w:cs="Times New Roman" w:hint="eastAsia"/>
                <w:szCs w:val="22"/>
              </w:rPr>
              <w:t xml:space="preserve"> symbols to derive a complete 8-port channel estimate.</w:t>
            </w:r>
          </w:p>
          <w:p w14:paraId="36D30765" w14:textId="77777777" w:rsidR="00C9535D" w:rsidRDefault="00E92FBC" w:rsidP="00444819">
            <w:pPr>
              <w:spacing w:before="120" w:afterLines="50"/>
              <w:jc w:val="center"/>
              <w:rPr>
                <w:rFonts w:eastAsia="Malgun Gothic" w:cs="Times New Roman"/>
                <w:szCs w:val="22"/>
                <w:lang w:eastAsia="ko-KR"/>
              </w:rPr>
            </w:pPr>
            <w:r>
              <w:rPr>
                <w:noProof/>
              </w:rPr>
              <w:drawing>
                <wp:inline distT="0" distB="0" distL="114300" distR="114300" wp14:anchorId="6773E91C" wp14:editId="64C2C025">
                  <wp:extent cx="1440180" cy="656590"/>
                  <wp:effectExtent l="0" t="0" r="7620" b="1016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6"/>
                          <a:stretch>
                            <a:fillRect/>
                          </a:stretch>
                        </pic:blipFill>
                        <pic:spPr>
                          <a:xfrm>
                            <a:off x="0" y="0"/>
                            <a:ext cx="1440180" cy="656590"/>
                          </a:xfrm>
                          <a:prstGeom prst="rect">
                            <a:avLst/>
                          </a:prstGeom>
                          <a:noFill/>
                          <a:ln>
                            <a:noFill/>
                          </a:ln>
                        </pic:spPr>
                      </pic:pic>
                    </a:graphicData>
                  </a:graphic>
                </wp:inline>
              </w:drawing>
            </w:r>
          </w:p>
        </w:tc>
      </w:tr>
      <w:tr w:rsidR="00C9535D" w14:paraId="12643DA1" w14:textId="77777777">
        <w:tc>
          <w:tcPr>
            <w:tcW w:w="1728" w:type="dxa"/>
          </w:tcPr>
          <w:p w14:paraId="2D3E9631" w14:textId="77777777" w:rsidR="00C9535D" w:rsidRDefault="00E92FBC" w:rsidP="00444819">
            <w:pPr>
              <w:spacing w:before="120" w:afterLines="50"/>
              <w:rPr>
                <w:rFonts w:eastAsia="Microsoft YaHei" w:cs="Times New Roman"/>
                <w:szCs w:val="22"/>
              </w:rPr>
            </w:pPr>
            <w:r>
              <w:rPr>
                <w:rFonts w:eastAsia="Malgun Gothic" w:cs="Times New Roman"/>
                <w:szCs w:val="22"/>
                <w:lang w:eastAsia="ko-KR"/>
              </w:rPr>
              <w:t>Lenovo</w:t>
            </w:r>
          </w:p>
        </w:tc>
        <w:tc>
          <w:tcPr>
            <w:tcW w:w="7622" w:type="dxa"/>
          </w:tcPr>
          <w:p w14:paraId="551499FC" w14:textId="77777777" w:rsidR="00C9535D" w:rsidRDefault="00E92FBC" w:rsidP="00444819">
            <w:pPr>
              <w:spacing w:before="120" w:afterLines="50"/>
              <w:rPr>
                <w:rFonts w:eastAsia="SimSun" w:cs="Times New Roman"/>
                <w:szCs w:val="22"/>
              </w:rPr>
            </w:pPr>
            <w:r>
              <w:rPr>
                <w:rFonts w:eastAsia="Malgun Gothic" w:cs="Times New Roman"/>
                <w:szCs w:val="22"/>
                <w:lang w:eastAsia="ko-KR"/>
              </w:rPr>
              <w:t>We prefer Option 2.</w:t>
            </w:r>
          </w:p>
        </w:tc>
      </w:tr>
      <w:tr w:rsidR="00C9535D" w14:paraId="13CF8DF4" w14:textId="77777777">
        <w:tc>
          <w:tcPr>
            <w:tcW w:w="1728" w:type="dxa"/>
          </w:tcPr>
          <w:p w14:paraId="2A9CFE3D"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3D23F34"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r w:rsidR="00C9535D" w14:paraId="516BA25C" w14:textId="77777777">
        <w:tc>
          <w:tcPr>
            <w:tcW w:w="1728" w:type="dxa"/>
          </w:tcPr>
          <w:p w14:paraId="1C8577E0"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4754829F"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r>
              <w:rPr>
                <w:rFonts w:eastAsiaTheme="minorEastAsia" w:cs="Times New Roman" w:hint="eastAsia"/>
                <w:szCs w:val="22"/>
              </w:rPr>
              <w:t xml:space="preserve"> P</w:t>
            </w:r>
            <w:r>
              <w:rPr>
                <w:rFonts w:eastAsiaTheme="minorEastAsia" w:cs="Times New Roman"/>
                <w:szCs w:val="22"/>
              </w:rPr>
              <w:t>refer to follow the legacy dropping rule, i.e., per symbol.</w:t>
            </w:r>
          </w:p>
          <w:p w14:paraId="1023FB16"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gNB can perform channel estimation based on the transmitted partial ports, then combine the current channel estimation results with the results in history SRS transmission occasions to improve the channel estimation results for these partial SRS ports, even if the phase is not continuous, e.g., based on the time-domain filter to improve the path identification performance. </w:t>
            </w:r>
          </w:p>
          <w:p w14:paraId="4F642EFE" w14:textId="77777777" w:rsidR="00C9535D" w:rsidRDefault="00E92FBC" w:rsidP="00444819">
            <w:pPr>
              <w:spacing w:before="120" w:afterLines="50"/>
              <w:rPr>
                <w:rFonts w:eastAsia="MS Mincho" w:cs="Times New Roman"/>
                <w:szCs w:val="22"/>
                <w:lang w:eastAsia="ja-JP"/>
              </w:rPr>
            </w:pPr>
            <w:r>
              <w:rPr>
                <w:rFonts w:eastAsiaTheme="minorEastAsia" w:cs="Times New Roman"/>
                <w:szCs w:val="22"/>
              </w:rPr>
              <w:t>From this perspective, only dropping the collision symbols of the SRS resource can achieve better performance gain than dropping the whole SRS resource, and no additional spec effort is needed.</w:t>
            </w:r>
          </w:p>
        </w:tc>
      </w:tr>
      <w:tr w:rsidR="00C9535D" w14:paraId="39366A40" w14:textId="77777777">
        <w:tc>
          <w:tcPr>
            <w:tcW w:w="1728" w:type="dxa"/>
          </w:tcPr>
          <w:p w14:paraId="29408654" w14:textId="77777777" w:rsidR="00C9535D" w:rsidRDefault="00E92FBC" w:rsidP="00444819">
            <w:pPr>
              <w:spacing w:before="120" w:afterLines="50"/>
              <w:rPr>
                <w:rFonts w:eastAsia="MS Mincho" w:cs="Times New Roman"/>
                <w:szCs w:val="22"/>
                <w:lang w:eastAsia="ja-JP"/>
              </w:rPr>
            </w:pPr>
            <w:proofErr w:type="spellStart"/>
            <w:r>
              <w:rPr>
                <w:rFonts w:eastAsiaTheme="minorEastAsia" w:cs="Times New Roman" w:hint="eastAsia"/>
                <w:szCs w:val="22"/>
              </w:rPr>
              <w:t>S</w:t>
            </w:r>
            <w:r>
              <w:rPr>
                <w:rFonts w:eastAsiaTheme="minorEastAsia" w:cs="Times New Roman"/>
                <w:szCs w:val="22"/>
              </w:rPr>
              <w:t>preadtrum</w:t>
            </w:r>
            <w:proofErr w:type="spellEnd"/>
          </w:p>
        </w:tc>
        <w:tc>
          <w:tcPr>
            <w:tcW w:w="7622" w:type="dxa"/>
          </w:tcPr>
          <w:p w14:paraId="2B6E155D"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upport the proposal</w:t>
            </w:r>
          </w:p>
        </w:tc>
      </w:tr>
      <w:tr w:rsidR="00C9535D" w14:paraId="48ECBFB6" w14:textId="77777777">
        <w:tc>
          <w:tcPr>
            <w:tcW w:w="1728" w:type="dxa"/>
          </w:tcPr>
          <w:p w14:paraId="7796EE71"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7446530B" w14:textId="77777777" w:rsidR="00C9535D" w:rsidRDefault="00E92FBC" w:rsidP="00444819">
            <w:pPr>
              <w:spacing w:before="120" w:afterLines="50"/>
              <w:rPr>
                <w:rFonts w:eastAsiaTheme="minorEastAsia" w:cs="Times New Roman"/>
                <w:szCs w:val="22"/>
              </w:rPr>
            </w:pPr>
            <w:r>
              <w:rPr>
                <w:rFonts w:eastAsiaTheme="minorEastAsia" w:cs="Times New Roman"/>
                <w:szCs w:val="22"/>
              </w:rPr>
              <w:t>We prefer option 2.</w:t>
            </w:r>
          </w:p>
        </w:tc>
      </w:tr>
      <w:tr w:rsidR="00C9535D" w14:paraId="524C3C31" w14:textId="77777777">
        <w:tc>
          <w:tcPr>
            <w:tcW w:w="1728" w:type="dxa"/>
          </w:tcPr>
          <w:p w14:paraId="3D83868E"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79CDBC77"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2.</w:t>
            </w:r>
          </w:p>
          <w:p w14:paraId="64C41AFD" w14:textId="77777777" w:rsidR="00C9535D" w:rsidRDefault="00E92FBC" w:rsidP="00444819">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think the legacy scheme can work and there is no need for additional rules.</w:t>
            </w:r>
          </w:p>
        </w:tc>
      </w:tr>
      <w:tr w:rsidR="00C9535D" w14:paraId="648B39C9" w14:textId="77777777">
        <w:tc>
          <w:tcPr>
            <w:tcW w:w="1728" w:type="dxa"/>
          </w:tcPr>
          <w:p w14:paraId="51AE0D4D" w14:textId="77777777" w:rsidR="00C9535D" w:rsidRDefault="00E92FBC" w:rsidP="00444819">
            <w:pPr>
              <w:spacing w:before="120" w:afterLines="50"/>
              <w:rPr>
                <w:rFonts w:eastAsiaTheme="minorEastAsia" w:cs="Times New Roman"/>
                <w:szCs w:val="22"/>
              </w:rPr>
            </w:pPr>
            <w:r>
              <w:rPr>
                <w:rFonts w:eastAsiaTheme="minorEastAsia" w:cs="Times New Roman"/>
                <w:szCs w:val="22"/>
              </w:rPr>
              <w:lastRenderedPageBreak/>
              <w:t>New H3C</w:t>
            </w:r>
          </w:p>
        </w:tc>
        <w:tc>
          <w:tcPr>
            <w:tcW w:w="7622" w:type="dxa"/>
          </w:tcPr>
          <w:p w14:paraId="1D411339" w14:textId="77777777" w:rsidR="00C9535D" w:rsidRDefault="00E92FBC" w:rsidP="00444819">
            <w:pPr>
              <w:spacing w:before="120" w:afterLines="50"/>
              <w:rPr>
                <w:rFonts w:eastAsiaTheme="minorEastAsia" w:cs="Times New Roman"/>
                <w:szCs w:val="22"/>
              </w:rPr>
            </w:pPr>
            <w:r>
              <w:rPr>
                <w:rFonts w:eastAsiaTheme="minorEastAsia" w:cs="Times New Roman"/>
                <w:szCs w:val="22"/>
              </w:rPr>
              <w:t>OK</w:t>
            </w:r>
          </w:p>
        </w:tc>
      </w:tr>
      <w:tr w:rsidR="00C9535D" w14:paraId="66A8D547" w14:textId="77777777">
        <w:tc>
          <w:tcPr>
            <w:tcW w:w="1728" w:type="dxa"/>
          </w:tcPr>
          <w:p w14:paraId="4C34CA2E" w14:textId="77777777" w:rsidR="00C9535D" w:rsidRDefault="00E92FBC" w:rsidP="00444819">
            <w:pPr>
              <w:spacing w:before="120" w:afterLines="50"/>
              <w:rPr>
                <w:rFonts w:eastAsiaTheme="minorEastAsia" w:cs="Times New Roman"/>
                <w:szCs w:val="22"/>
              </w:rPr>
            </w:pPr>
            <w:r>
              <w:rPr>
                <w:rFonts w:eastAsiaTheme="minorEastAsia" w:cs="Times New Roman"/>
                <w:szCs w:val="22"/>
              </w:rPr>
              <w:t>Nokia, NSB</w:t>
            </w:r>
          </w:p>
        </w:tc>
        <w:tc>
          <w:tcPr>
            <w:tcW w:w="7622" w:type="dxa"/>
          </w:tcPr>
          <w:p w14:paraId="203D31B6"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Support. At least for codebook, all coherent ports should be sent.    </w:t>
            </w:r>
          </w:p>
        </w:tc>
      </w:tr>
      <w:tr w:rsidR="00C9535D" w14:paraId="08554464" w14:textId="77777777">
        <w:tc>
          <w:tcPr>
            <w:tcW w:w="1728" w:type="dxa"/>
          </w:tcPr>
          <w:p w14:paraId="760AED8A" w14:textId="77777777" w:rsidR="00C9535D" w:rsidRDefault="00E92FBC" w:rsidP="00444819">
            <w:pPr>
              <w:spacing w:before="120" w:afterLines="50"/>
              <w:rPr>
                <w:rFonts w:eastAsiaTheme="minorEastAsia" w:cs="Times New Roman"/>
                <w:szCs w:val="22"/>
              </w:rPr>
            </w:pPr>
            <w:r>
              <w:rPr>
                <w:rFonts w:eastAsiaTheme="minorEastAsia" w:cs="Times New Roman"/>
                <w:szCs w:val="22"/>
              </w:rPr>
              <w:t>Apple</w:t>
            </w:r>
          </w:p>
        </w:tc>
        <w:tc>
          <w:tcPr>
            <w:tcW w:w="7622" w:type="dxa"/>
          </w:tcPr>
          <w:p w14:paraId="1C47C4CA" w14:textId="77777777" w:rsidR="00C9535D" w:rsidRDefault="00E92FBC" w:rsidP="00444819">
            <w:pPr>
              <w:spacing w:before="120" w:afterLines="50"/>
              <w:rPr>
                <w:rFonts w:eastAsiaTheme="minorEastAsia" w:cs="Times New Roman"/>
                <w:szCs w:val="22"/>
              </w:rPr>
            </w:pPr>
            <w:r>
              <w:rPr>
                <w:rFonts w:eastAsiaTheme="minorEastAsia" w:cs="Times New Roman"/>
                <w:szCs w:val="22"/>
              </w:rPr>
              <w:t xml:space="preserve">We prefer option 2. No need to have enhancement. </w:t>
            </w:r>
          </w:p>
        </w:tc>
      </w:tr>
      <w:tr w:rsidR="00C9535D" w14:paraId="72F6459C" w14:textId="77777777">
        <w:tc>
          <w:tcPr>
            <w:tcW w:w="1728" w:type="dxa"/>
          </w:tcPr>
          <w:p w14:paraId="4A2D5CFC" w14:textId="77777777" w:rsidR="00C9535D" w:rsidRDefault="00E92FBC" w:rsidP="00444819">
            <w:pPr>
              <w:spacing w:before="120" w:afterLines="50"/>
              <w:rPr>
                <w:rFonts w:eastAsia="Microsoft YaHei" w:cs="Times New Roman"/>
                <w:szCs w:val="22"/>
              </w:rPr>
            </w:pPr>
            <w:r>
              <w:rPr>
                <w:rFonts w:eastAsia="Microsoft YaHei" w:cs="Times New Roman"/>
                <w:szCs w:val="22"/>
              </w:rPr>
              <w:t>QC</w:t>
            </w:r>
          </w:p>
        </w:tc>
        <w:tc>
          <w:tcPr>
            <w:tcW w:w="7622" w:type="dxa"/>
          </w:tcPr>
          <w:p w14:paraId="49551347" w14:textId="77777777" w:rsidR="00C9535D" w:rsidRDefault="00E92FBC" w:rsidP="00444819">
            <w:pPr>
              <w:spacing w:before="120" w:afterLines="50"/>
              <w:rPr>
                <w:rFonts w:cs="Times New Roman"/>
                <w:szCs w:val="22"/>
              </w:rPr>
            </w:pPr>
            <w:r>
              <w:rPr>
                <w:rFonts w:cs="Times New Roman"/>
                <w:szCs w:val="22"/>
              </w:rPr>
              <w:t xml:space="preserve">We are fine with the direction of the Proposal 3.4. We have two comments to the proposal. </w:t>
            </w:r>
          </w:p>
          <w:p w14:paraId="5FD15B90" w14:textId="77777777" w:rsidR="00C9535D" w:rsidRDefault="00E92FBC">
            <w:pPr>
              <w:pStyle w:val="ListParagraph"/>
              <w:numPr>
                <w:ilvl w:val="0"/>
                <w:numId w:val="18"/>
              </w:numPr>
              <w:spacing w:before="120" w:afterLines="50" w:after="120"/>
              <w:rPr>
                <w:rFonts w:cs="Times New Roman"/>
                <w:szCs w:val="22"/>
              </w:rPr>
            </w:pPr>
            <w:r>
              <w:rPr>
                <w:rFonts w:cs="Times New Roman"/>
                <w:szCs w:val="22"/>
              </w:rPr>
              <w:t>There is a causality issue for this dropping. The proposal forces UE to drop “</w:t>
            </w:r>
            <w:r>
              <w:rPr>
                <w:rFonts w:cs="Times New Roman"/>
                <w:b/>
                <w:bCs/>
                <w:szCs w:val="22"/>
              </w:rPr>
              <w:t>the UE drops the SRS transmission on the rest of OFDM symbols within the group of {1, 2, …, s}</w:t>
            </w:r>
            <w:r>
              <w:rPr>
                <w:rFonts w:cs="Times New Roman"/>
                <w:szCs w:val="22"/>
              </w:rPr>
              <w:t xml:space="preserve">”. However, if a previous SRS OFDM symbol is already transmitted before UE sees the later SRS OFDM symbol overlap with an urgent higher priority UL transmission, UE cannot revert previous transmission. We need discuss the timeline of dropping for this proposal. </w:t>
            </w:r>
          </w:p>
          <w:p w14:paraId="7DB29C2B" w14:textId="77777777" w:rsidR="00C9535D" w:rsidRDefault="00E92FBC">
            <w:pPr>
              <w:pStyle w:val="ListParagraph"/>
              <w:numPr>
                <w:ilvl w:val="0"/>
                <w:numId w:val="18"/>
              </w:numPr>
              <w:spacing w:before="120" w:afterLines="50" w:after="120"/>
              <w:rPr>
                <w:rFonts w:cs="Times New Roman"/>
                <w:szCs w:val="22"/>
              </w:rPr>
            </w:pPr>
            <w:r>
              <w:rPr>
                <w:rFonts w:cs="Times New Roman"/>
                <w:szCs w:val="22"/>
              </w:rPr>
              <w:t>The proposal should also cover partial coherent 8-ports PUSCH codebook.</w:t>
            </w:r>
          </w:p>
          <w:p w14:paraId="481E1D4C" w14:textId="77777777" w:rsidR="00C9535D" w:rsidRDefault="00C9535D" w:rsidP="00444819">
            <w:pPr>
              <w:spacing w:before="120" w:afterLines="50"/>
              <w:rPr>
                <w:rFonts w:cs="Times New Roman"/>
                <w:szCs w:val="22"/>
              </w:rPr>
            </w:pPr>
          </w:p>
          <w:p w14:paraId="4656DA3B" w14:textId="77777777" w:rsidR="00C9535D" w:rsidRDefault="00E92FBC" w:rsidP="00444819">
            <w:pPr>
              <w:spacing w:before="120" w:afterLines="50"/>
              <w:rPr>
                <w:rFonts w:cs="Times New Roman"/>
                <w:szCs w:val="22"/>
              </w:rPr>
            </w:pPr>
            <w:r>
              <w:rPr>
                <w:rFonts w:cs="Times New Roman"/>
                <w:szCs w:val="22"/>
              </w:rPr>
              <w:t xml:space="preserve">We can also accept per symbol dropping. However, we need agree that there is no coherence between partially dropped SRS to the next PUSCH transmission. For example, in the following figure, SRS in slot n-5 and n-2 are partially dropped, which is fine. But gNB should NOT combine the two partial SRS sounding in these two slots and still assume coherence can be maintained from the two partial SRS sounding to the next PUSCH transmission in slot n+1. Of course, in the UE is a coherent UE, for future SRS and PUSCH, if there is no partial dropping, coherence can be resumed.  </w:t>
            </w:r>
          </w:p>
          <w:p w14:paraId="0CFED950" w14:textId="77777777" w:rsidR="00C9535D" w:rsidRDefault="00E92FBC" w:rsidP="00444819">
            <w:pPr>
              <w:spacing w:before="120" w:afterLines="50"/>
              <w:rPr>
                <w:rFonts w:cs="Times New Roman"/>
                <w:szCs w:val="22"/>
              </w:rPr>
            </w:pPr>
            <w:r>
              <w:rPr>
                <w:rFonts w:cs="Times New Roman"/>
                <w:szCs w:val="22"/>
              </w:rPr>
              <w:t xml:space="preserve"> </w:t>
            </w:r>
          </w:p>
          <w:p w14:paraId="27E3774E" w14:textId="77777777" w:rsidR="00C9535D" w:rsidRDefault="00E92FBC" w:rsidP="00444819">
            <w:pPr>
              <w:spacing w:before="120" w:afterLines="50"/>
              <w:rPr>
                <w:rFonts w:cs="Times New Roman"/>
                <w:szCs w:val="22"/>
              </w:rPr>
            </w:pPr>
            <w:r>
              <w:rPr>
                <w:noProof/>
              </w:rPr>
              <w:drawing>
                <wp:inline distT="0" distB="0" distL="0" distR="0" wp14:anchorId="1E5237A4" wp14:editId="532D4D24">
                  <wp:extent cx="4426585" cy="1538605"/>
                  <wp:effectExtent l="0" t="0" r="0" b="4445"/>
                  <wp:docPr id="12" name="Picture 12" descr="A diagram of a s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diagram of a slo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31562" cy="1540270"/>
                          </a:xfrm>
                          <a:prstGeom prst="rect">
                            <a:avLst/>
                          </a:prstGeom>
                          <a:noFill/>
                          <a:ln>
                            <a:noFill/>
                          </a:ln>
                        </pic:spPr>
                      </pic:pic>
                    </a:graphicData>
                  </a:graphic>
                </wp:inline>
              </w:drawing>
            </w:r>
          </w:p>
          <w:p w14:paraId="5C64A960" w14:textId="77777777" w:rsidR="00C9535D" w:rsidRDefault="00C9535D" w:rsidP="00444819">
            <w:pPr>
              <w:spacing w:before="120" w:afterLines="50"/>
              <w:rPr>
                <w:rFonts w:cs="Times New Roman"/>
                <w:szCs w:val="22"/>
              </w:rPr>
            </w:pPr>
          </w:p>
          <w:p w14:paraId="1CC2B100" w14:textId="77777777" w:rsidR="00C9535D" w:rsidRDefault="00E92FBC" w:rsidP="00444819">
            <w:pPr>
              <w:spacing w:before="120" w:afterLines="50"/>
              <w:rPr>
                <w:rFonts w:cs="Times New Roman"/>
                <w:szCs w:val="22"/>
              </w:rPr>
            </w:pPr>
            <w:r>
              <w:rPr>
                <w:rFonts w:cs="Times New Roman"/>
                <w:szCs w:val="22"/>
              </w:rPr>
              <w:t xml:space="preserve">Therefore, we think the following can be a WF for FL and the group to consider. </w:t>
            </w:r>
          </w:p>
          <w:p w14:paraId="740D20C4" w14:textId="77777777" w:rsidR="00C9535D" w:rsidRDefault="00C9535D" w:rsidP="00444819">
            <w:pPr>
              <w:spacing w:before="120" w:afterLines="50"/>
              <w:rPr>
                <w:rFonts w:cs="Times New Roman"/>
                <w:szCs w:val="22"/>
              </w:rPr>
            </w:pPr>
          </w:p>
          <w:p w14:paraId="36AF0241" w14:textId="77777777" w:rsidR="00C9535D" w:rsidRDefault="00E92FBC">
            <w:pPr>
              <w:rPr>
                <w:rFonts w:eastAsia="Malgun Gothic"/>
                <w:b/>
                <w:bCs/>
              </w:rPr>
            </w:pPr>
            <w:r>
              <w:rPr>
                <w:b/>
                <w:bCs/>
                <w:u w:val="single"/>
                <w:lang w:val="en-GB"/>
              </w:rPr>
              <w:t>Proposal</w:t>
            </w:r>
            <w:r>
              <w:rPr>
                <w:b/>
                <w:bCs/>
                <w:lang w:val="en-GB"/>
              </w:rPr>
              <w:t xml:space="preserve">: </w:t>
            </w:r>
            <w:r>
              <w:rPr>
                <w:rFonts w:eastAsia="Malgun Gothic"/>
                <w:b/>
                <w:bCs/>
              </w:rPr>
              <w:t xml:space="preserve">For 8-ports SRS with TDM factor s=2, in case an SRS OFDM symbol overlaps with high priority UL transmission(s), the SRS OFDM symbol is dropped. While the other SRS OFDM symbol is transmitted without coherence between the SRS transmission and subsequent PUSCH transmissions, regardless full/partial/non-coherent codebook is used for PUSCH. For full coherent or partial coherent PUSCH, the coherence between SRS and PUSCH is not resumed until the next SRS transmission without SRS dropping.  </w:t>
            </w:r>
          </w:p>
        </w:tc>
      </w:tr>
      <w:tr w:rsidR="000818EA" w14:paraId="47706E0C" w14:textId="77777777">
        <w:tc>
          <w:tcPr>
            <w:tcW w:w="1728" w:type="dxa"/>
          </w:tcPr>
          <w:p w14:paraId="6CD9753E" w14:textId="77777777" w:rsidR="000818EA" w:rsidRDefault="000818EA" w:rsidP="00444819">
            <w:pPr>
              <w:spacing w:before="120" w:afterLines="50"/>
              <w:rPr>
                <w:rFonts w:eastAsia="Microsoft YaHei" w:cs="Times New Roman"/>
                <w:szCs w:val="22"/>
              </w:rPr>
            </w:pPr>
            <w:r>
              <w:rPr>
                <w:rFonts w:eastAsia="Microsoft YaHei" w:cs="Times New Roman"/>
                <w:szCs w:val="22"/>
              </w:rPr>
              <w:t xml:space="preserve">Huawei, </w:t>
            </w:r>
            <w:proofErr w:type="spellStart"/>
            <w:r>
              <w:rPr>
                <w:rFonts w:eastAsia="Microsoft YaHei" w:cs="Times New Roman"/>
                <w:szCs w:val="22"/>
              </w:rPr>
              <w:t>HiSilicon</w:t>
            </w:r>
            <w:proofErr w:type="spellEnd"/>
          </w:p>
        </w:tc>
        <w:tc>
          <w:tcPr>
            <w:tcW w:w="7622" w:type="dxa"/>
          </w:tcPr>
          <w:p w14:paraId="6D73CA3A" w14:textId="77777777" w:rsidR="000818EA" w:rsidRPr="00C655B3" w:rsidRDefault="000818EA" w:rsidP="000818EA">
            <w:pPr>
              <w:widowControl/>
              <w:snapToGrid w:val="0"/>
              <w:spacing w:before="120"/>
              <w:rPr>
                <w:rFonts w:eastAsiaTheme="minorEastAsia"/>
                <w:szCs w:val="21"/>
              </w:rPr>
            </w:pPr>
            <w:r>
              <w:rPr>
                <w:szCs w:val="21"/>
              </w:rPr>
              <w:t xml:space="preserve">Given that the </w:t>
            </w:r>
            <w:r w:rsidRPr="002F7961">
              <w:rPr>
                <w:szCs w:val="21"/>
              </w:rPr>
              <w:t>SRS</w:t>
            </w:r>
            <w:r>
              <w:rPr>
                <w:szCs w:val="21"/>
              </w:rPr>
              <w:t xml:space="preserve"> transmission on non-overlapped SRS symbols has the potential to be combined with SRS transmission in other repetitions to obtain the channel information with guaranteed phase continuity when repetition factor is configured as </w:t>
            </w:r>
            <w:r>
              <w:rPr>
                <w:i/>
                <w:szCs w:val="21"/>
              </w:rPr>
              <w:lastRenderedPageBreak/>
              <w:t>R</w:t>
            </w:r>
            <w:r>
              <w:rPr>
                <w:szCs w:val="21"/>
              </w:rPr>
              <w:t xml:space="preserve">&gt;1, </w:t>
            </w:r>
            <w:r>
              <w:rPr>
                <w:rFonts w:eastAsiaTheme="minorEastAsia" w:cs="Times New Roman"/>
                <w:szCs w:val="22"/>
              </w:rPr>
              <w:t>we prefer to modify the proposal</w:t>
            </w:r>
            <w:r>
              <w:rPr>
                <w:rFonts w:eastAsia="Microsoft YaHei" w:cs="Times New Roman"/>
                <w:szCs w:val="22"/>
              </w:rPr>
              <w:t xml:space="preserve"> as below:</w:t>
            </w:r>
          </w:p>
          <w:p w14:paraId="0E21F2E8" w14:textId="77777777" w:rsidR="000818EA" w:rsidRPr="000C2306" w:rsidRDefault="000818EA" w:rsidP="000818EA">
            <w:pPr>
              <w:spacing w:before="100" w:beforeAutospacing="1"/>
              <w:rPr>
                <w:rFonts w:eastAsiaTheme="minorEastAsia"/>
                <w:b/>
                <w:bCs/>
                <w:color w:val="FF0000"/>
              </w:rPr>
            </w:pPr>
            <w:r>
              <w:rPr>
                <w:rStyle w:val="Strong"/>
              </w:rPr>
              <w:t>Proposal 3.4: For an 8-port SRS resource in a SRS resource set with usage ‘codebook’ and with TDM factor s = 2, the 8 ports being fully coherent, when the s subsets of ports are mapped onto m ≥ 2 OFDM symbols in a slot according to the pattern {{1, 2, …, s}, …, {1, 2, …, s}} (totally m/s groups of {1, 2, …, s}), and when</w:t>
            </w:r>
            <w:r w:rsidRPr="000C2306">
              <w:rPr>
                <w:rStyle w:val="Strong"/>
                <w:color w:val="FF0000"/>
              </w:rPr>
              <w:t xml:space="preserve"> all the SRS transmissions on a certain subset of ports among m OFDM symbols are dropped, the</w:t>
            </w:r>
            <w:r w:rsidRPr="000C2306">
              <w:rPr>
                <w:rStyle w:val="Strong"/>
                <w:rFonts w:eastAsia="Times New Roman"/>
                <w:color w:val="FF0000"/>
              </w:rPr>
              <w:t xml:space="preserve"> UE drops the SRS transmission on the rest of </w:t>
            </w:r>
            <w:proofErr w:type="spellStart"/>
            <w:r w:rsidRPr="000C2306">
              <w:rPr>
                <w:rStyle w:val="Strong"/>
                <w:rFonts w:eastAsia="Times New Roman"/>
                <w:color w:val="FF0000"/>
              </w:rPr>
              <w:t>m</w:t>
            </w:r>
            <w:proofErr w:type="spellEnd"/>
            <w:r w:rsidRPr="000C2306">
              <w:rPr>
                <w:rStyle w:val="Strong"/>
                <w:rFonts w:eastAsia="Times New Roman"/>
                <w:color w:val="FF0000"/>
              </w:rPr>
              <w:t xml:space="preserve"> OFDM symbols.</w:t>
            </w:r>
          </w:p>
        </w:tc>
      </w:tr>
      <w:tr w:rsidR="00433082" w14:paraId="4F8815A4" w14:textId="77777777">
        <w:tc>
          <w:tcPr>
            <w:tcW w:w="1728" w:type="dxa"/>
          </w:tcPr>
          <w:p w14:paraId="3F3A8BF0" w14:textId="77777777" w:rsidR="00433082" w:rsidRDefault="00433082" w:rsidP="00444819">
            <w:pPr>
              <w:spacing w:before="120" w:afterLines="50"/>
              <w:rPr>
                <w:rFonts w:eastAsia="Microsoft YaHei" w:cs="Times New Roman"/>
                <w:szCs w:val="22"/>
              </w:rPr>
            </w:pPr>
            <w:r>
              <w:rPr>
                <w:rFonts w:eastAsia="Microsoft YaHei" w:cs="Times New Roman" w:hint="eastAsia"/>
                <w:szCs w:val="22"/>
              </w:rPr>
              <w:lastRenderedPageBreak/>
              <w:t>N</w:t>
            </w:r>
            <w:r>
              <w:rPr>
                <w:rFonts w:eastAsia="Microsoft YaHei" w:cs="Times New Roman"/>
                <w:szCs w:val="22"/>
              </w:rPr>
              <w:t>EC</w:t>
            </w:r>
          </w:p>
        </w:tc>
        <w:tc>
          <w:tcPr>
            <w:tcW w:w="7622" w:type="dxa"/>
          </w:tcPr>
          <w:p w14:paraId="44175E43" w14:textId="77777777" w:rsidR="00433082" w:rsidRPr="00433082" w:rsidRDefault="00433082" w:rsidP="000818EA">
            <w:pPr>
              <w:snapToGrid w:val="0"/>
              <w:spacing w:before="120"/>
              <w:rPr>
                <w:rFonts w:eastAsiaTheme="minorEastAsia"/>
                <w:szCs w:val="21"/>
              </w:rPr>
            </w:pPr>
            <w:r>
              <w:rPr>
                <w:rFonts w:eastAsiaTheme="minorEastAsia"/>
                <w:szCs w:val="21"/>
              </w:rPr>
              <w:t>Fine with the proposal.</w:t>
            </w:r>
          </w:p>
        </w:tc>
      </w:tr>
      <w:tr w:rsidR="00082C3A" w14:paraId="00E3243C" w14:textId="77777777">
        <w:tc>
          <w:tcPr>
            <w:tcW w:w="1728" w:type="dxa"/>
          </w:tcPr>
          <w:p w14:paraId="03E3A12B" w14:textId="6B073624" w:rsidR="00082C3A" w:rsidRDefault="00082C3A" w:rsidP="00444819">
            <w:pPr>
              <w:spacing w:before="120" w:afterLines="50"/>
              <w:rPr>
                <w:rFonts w:eastAsia="Microsoft YaHei" w:cs="Times New Roman"/>
                <w:szCs w:val="22"/>
              </w:rPr>
            </w:pPr>
            <w:r>
              <w:rPr>
                <w:rFonts w:eastAsia="Microsoft YaHei" w:cs="Times New Roman"/>
                <w:szCs w:val="22"/>
              </w:rPr>
              <w:t>FL</w:t>
            </w:r>
          </w:p>
        </w:tc>
        <w:tc>
          <w:tcPr>
            <w:tcW w:w="7622" w:type="dxa"/>
          </w:tcPr>
          <w:p w14:paraId="123238A8" w14:textId="05B2983A" w:rsidR="00223947" w:rsidRDefault="00223947" w:rsidP="000818EA">
            <w:pPr>
              <w:snapToGrid w:val="0"/>
              <w:spacing w:before="120"/>
              <w:rPr>
                <w:rFonts w:eastAsiaTheme="minorEastAsia"/>
                <w:szCs w:val="21"/>
              </w:rPr>
            </w:pPr>
            <w:r>
              <w:rPr>
                <w:rFonts w:eastAsiaTheme="minorEastAsia"/>
                <w:szCs w:val="21"/>
              </w:rPr>
              <w:t xml:space="preserve">The proposal is updated above (in </w:t>
            </w:r>
            <w:r w:rsidRPr="00223947">
              <w:rPr>
                <w:rFonts w:eastAsiaTheme="minorEastAsia"/>
                <w:color w:val="FF0000"/>
                <w:szCs w:val="21"/>
              </w:rPr>
              <w:t>red</w:t>
            </w:r>
            <w:r>
              <w:rPr>
                <w:rFonts w:eastAsiaTheme="minorEastAsia"/>
                <w:szCs w:val="21"/>
              </w:rPr>
              <w:t>) based on Google’s comment.</w:t>
            </w:r>
          </w:p>
          <w:p w14:paraId="5A7732BC" w14:textId="6BABBEC5" w:rsidR="00082C3A" w:rsidRDefault="00223947" w:rsidP="000818EA">
            <w:pPr>
              <w:snapToGrid w:val="0"/>
              <w:spacing w:before="120"/>
              <w:rPr>
                <w:rFonts w:eastAsiaTheme="minorEastAsia"/>
                <w:szCs w:val="21"/>
              </w:rPr>
            </w:pPr>
            <w:r>
              <w:rPr>
                <w:rFonts w:eastAsiaTheme="minorEastAsia"/>
                <w:szCs w:val="21"/>
              </w:rPr>
              <w:t>However, t</w:t>
            </w:r>
            <w:r w:rsidR="00082C3A">
              <w:rPr>
                <w:rFonts w:eastAsiaTheme="minorEastAsia"/>
                <w:szCs w:val="21"/>
              </w:rPr>
              <w:t>he views are split and there are some technical concerns to be further discussed, especially the causality issue</w:t>
            </w:r>
            <w:r w:rsidR="00DA406E">
              <w:rPr>
                <w:rFonts w:eastAsiaTheme="minorEastAsia"/>
                <w:szCs w:val="21"/>
              </w:rPr>
              <w:t xml:space="preserve">, </w:t>
            </w:r>
            <w:r w:rsidR="00082C3A">
              <w:rPr>
                <w:rFonts w:eastAsiaTheme="minorEastAsia"/>
                <w:szCs w:val="21"/>
              </w:rPr>
              <w:t>linking-to-SRI issue</w:t>
            </w:r>
            <w:r w:rsidR="00DA406E">
              <w:rPr>
                <w:rFonts w:eastAsiaTheme="minorEastAsia"/>
                <w:szCs w:val="21"/>
              </w:rPr>
              <w:t>, and SRS resource that may be shared by CB/AS</w:t>
            </w:r>
            <w:r w:rsidR="00082C3A">
              <w:rPr>
                <w:rFonts w:eastAsiaTheme="minorEastAsia"/>
                <w:szCs w:val="21"/>
              </w:rPr>
              <w:t>.</w:t>
            </w:r>
          </w:p>
          <w:p w14:paraId="70196EE5" w14:textId="739FFF7C" w:rsidR="00082C3A" w:rsidRDefault="00082C3A" w:rsidP="000818EA">
            <w:pPr>
              <w:snapToGrid w:val="0"/>
              <w:spacing w:before="120"/>
              <w:rPr>
                <w:rFonts w:eastAsiaTheme="minorEastAsia"/>
                <w:szCs w:val="21"/>
              </w:rPr>
            </w:pPr>
            <w:r>
              <w:rPr>
                <w:rFonts w:eastAsiaTheme="minorEastAsia"/>
                <w:szCs w:val="21"/>
              </w:rPr>
              <w:t>@Option 1 proponents: Please address Qualcomm’s comment on the causality issue (e.g., will it really occur?). If this issue is not addressed, it seems to me that Option 1 / the proposal need further discussion. Note that considering repetition to decide the dropping or not can further complicate the timeline issue.</w:t>
            </w:r>
            <w:r w:rsidR="00DA406E">
              <w:rPr>
                <w:rFonts w:eastAsiaTheme="minorEastAsia"/>
                <w:szCs w:val="21"/>
              </w:rPr>
              <w:t xml:space="preserve"> Please also address CMCC’s comment that sometimes the same SRS resource is used for both CB/AS.</w:t>
            </w:r>
          </w:p>
          <w:p w14:paraId="31DD1772" w14:textId="77777777" w:rsidR="00082C3A" w:rsidRDefault="00296039" w:rsidP="000818EA">
            <w:pPr>
              <w:snapToGrid w:val="0"/>
              <w:spacing w:before="120"/>
              <w:rPr>
                <w:rFonts w:eastAsiaTheme="minorEastAsia"/>
                <w:szCs w:val="21"/>
              </w:rPr>
            </w:pPr>
            <w:r>
              <w:rPr>
                <w:rFonts w:eastAsiaTheme="minorEastAsia"/>
                <w:szCs w:val="21"/>
              </w:rPr>
              <w:t>@Option 2 proponents: Please address comments related to if any change to SRI/coherency assumption is needed when only some ports in a coherent group is sounded.</w:t>
            </w:r>
          </w:p>
          <w:p w14:paraId="09BFDBFC" w14:textId="77777777" w:rsidR="00C87071" w:rsidRDefault="00C87071" w:rsidP="000818EA">
            <w:pPr>
              <w:snapToGrid w:val="0"/>
              <w:spacing w:before="120"/>
              <w:rPr>
                <w:rFonts w:eastAsiaTheme="minorEastAsia"/>
                <w:szCs w:val="21"/>
              </w:rPr>
            </w:pPr>
            <w:r>
              <w:rPr>
                <w:rFonts w:eastAsiaTheme="minorEastAsia"/>
                <w:szCs w:val="21"/>
              </w:rPr>
              <w:t>@Google: I updated the proposal to include partially coherent.</w:t>
            </w:r>
          </w:p>
          <w:p w14:paraId="4EAA9356" w14:textId="3AB75102" w:rsidR="00137EB8" w:rsidRDefault="00137EB8" w:rsidP="000818EA">
            <w:pPr>
              <w:snapToGrid w:val="0"/>
              <w:spacing w:before="120"/>
              <w:rPr>
                <w:rFonts w:eastAsiaTheme="minorEastAsia"/>
                <w:szCs w:val="21"/>
              </w:rPr>
            </w:pPr>
            <w:r>
              <w:rPr>
                <w:rFonts w:eastAsiaTheme="minorEastAsia"/>
                <w:szCs w:val="21"/>
              </w:rPr>
              <w:t>@Qualcomm: Is the coherence assumption needed by UE and gNB, or only gNB? In other words, does the standard have to specify the assumption in this case?</w:t>
            </w:r>
          </w:p>
        </w:tc>
      </w:tr>
      <w:tr w:rsidR="00444819" w14:paraId="31A7DF71" w14:textId="77777777">
        <w:tc>
          <w:tcPr>
            <w:tcW w:w="1728" w:type="dxa"/>
          </w:tcPr>
          <w:p w14:paraId="4FE4AD0A" w14:textId="2B365D20" w:rsidR="00444819" w:rsidRDefault="00444819" w:rsidP="00444819">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12CF316D" w14:textId="6CAF5818" w:rsidR="00444819" w:rsidRDefault="00444819" w:rsidP="000818EA">
            <w:pPr>
              <w:snapToGrid w:val="0"/>
              <w:spacing w:before="120"/>
              <w:rPr>
                <w:rFonts w:eastAsiaTheme="minorEastAsia"/>
                <w:szCs w:val="21"/>
              </w:rPr>
            </w:pPr>
            <w:r>
              <w:rPr>
                <w:rFonts w:eastAsiaTheme="minorEastAsia" w:hint="eastAsia"/>
                <w:szCs w:val="21"/>
              </w:rPr>
              <w:t>Prefer Option2.</w:t>
            </w:r>
          </w:p>
        </w:tc>
      </w:tr>
    </w:tbl>
    <w:p w14:paraId="32B32499" w14:textId="77777777" w:rsidR="00C9535D" w:rsidRDefault="00C9535D">
      <w:pPr>
        <w:spacing w:line="276" w:lineRule="auto"/>
        <w:rPr>
          <w:rFonts w:eastAsiaTheme="minorEastAsia" w:cs="Times New Roman"/>
          <w:iCs/>
          <w:szCs w:val="22"/>
        </w:rPr>
      </w:pPr>
    </w:p>
    <w:p w14:paraId="1D8FCA44" w14:textId="77777777" w:rsidR="00C9535D" w:rsidRDefault="00C9535D">
      <w:pPr>
        <w:spacing w:line="276" w:lineRule="auto"/>
        <w:rPr>
          <w:rFonts w:cs="Times New Roman"/>
          <w:iCs/>
          <w:szCs w:val="22"/>
        </w:rPr>
      </w:pPr>
    </w:p>
    <w:p w14:paraId="304F4D86" w14:textId="1113D930" w:rsidR="00C9535D" w:rsidRDefault="00E92FBC">
      <w:pPr>
        <w:pStyle w:val="Heading2"/>
        <w:rPr>
          <w:rFonts w:ascii="Times New Roman" w:hAnsi="Times New Roman" w:cs="Times New Roman"/>
          <w:szCs w:val="22"/>
        </w:rPr>
      </w:pPr>
      <w:r>
        <w:rPr>
          <w:rFonts w:ascii="Times New Roman" w:hAnsi="Times New Roman" w:cs="Times New Roman"/>
          <w:szCs w:val="22"/>
        </w:rPr>
        <w:t xml:space="preserve"> </w:t>
      </w:r>
      <w:r w:rsidR="006E1BE0">
        <w:rPr>
          <w:rFonts w:ascii="Times New Roman" w:hAnsi="Times New Roman" w:cs="Times New Roman"/>
          <w:szCs w:val="22"/>
        </w:rPr>
        <w:t xml:space="preserve">Other </w:t>
      </w:r>
      <w:r>
        <w:rPr>
          <w:rFonts w:ascii="Times New Roman" w:hAnsi="Times New Roman" w:cs="Times New Roman"/>
          <w:szCs w:val="22"/>
        </w:rPr>
        <w:t xml:space="preserve">proposals for 8Tx SRS </w:t>
      </w:r>
    </w:p>
    <w:p w14:paraId="6D5DD7B5" w14:textId="77777777" w:rsidR="00C9535D" w:rsidRDefault="00E92FBC">
      <w:pPr>
        <w:spacing w:line="276" w:lineRule="auto"/>
        <w:rPr>
          <w:rFonts w:cs="Times New Roman"/>
          <w:iCs/>
          <w:szCs w:val="22"/>
        </w:rPr>
      </w:pPr>
      <w:r>
        <w:rPr>
          <w:rFonts w:cs="Times New Roman"/>
          <w:szCs w:val="22"/>
        </w:rPr>
        <w:t>Several companies further detailed enhancements for the 8Tx SRS, and some of the enhancements may be related to the outcomes of above discussions.</w:t>
      </w:r>
    </w:p>
    <w:p w14:paraId="44292647"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xml:space="preserve">. 1: </w:t>
      </w:r>
      <w:r>
        <w:rPr>
          <w:rFonts w:eastAsia="SimSun" w:cs="Times New Roman"/>
          <w:szCs w:val="22"/>
          <w:lang w:val="en-US"/>
        </w:rPr>
        <w:t xml:space="preserve">Power scaling for </w:t>
      </w:r>
      <w:proofErr w:type="spellStart"/>
      <w:r>
        <w:rPr>
          <w:rFonts w:eastAsia="SimSun" w:cs="Times New Roman"/>
          <w:szCs w:val="22"/>
          <w:lang w:val="en-US"/>
        </w:rPr>
        <w:t>TDMed</w:t>
      </w:r>
      <w:proofErr w:type="spellEnd"/>
      <w:r>
        <w:rPr>
          <w:rFonts w:eastAsia="SimSun" w:cs="Times New Roman"/>
          <w:szCs w:val="22"/>
          <w:lang w:val="en-US"/>
        </w:rPr>
        <w:t xml:space="preserve"> 8-port SRS when </w:t>
      </w:r>
      <w:r>
        <w:rPr>
          <w:iCs w:val="0"/>
          <w:sz w:val="20"/>
          <w:lang w:val="en-US"/>
        </w:rPr>
        <w:t xml:space="preserve">the UE is not capable of transmitting at </w:t>
      </w:r>
      <m:oMath>
        <m:sSub>
          <m:sSubPr>
            <m:ctrlPr>
              <w:rPr>
                <w:rFonts w:ascii="Cambria Math"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CMAX</m:t>
            </m:r>
          </m:sub>
        </m:sSub>
      </m:oMath>
      <w:r>
        <w:rPr>
          <w:iCs w:val="0"/>
          <w:sz w:val="20"/>
          <w:lang w:val="en-US"/>
        </w:rPr>
        <w:t xml:space="preserve"> per OFDM symbol with 8/s ports</w:t>
      </w:r>
    </w:p>
    <w:p w14:paraId="79AE3E71" w14:textId="77777777" w:rsidR="00C9535D" w:rsidRDefault="00E92FBC">
      <w:pPr>
        <w:pStyle w:val="bullet1"/>
        <w:numPr>
          <w:ilvl w:val="1"/>
          <w:numId w:val="3"/>
        </w:numPr>
        <w:rPr>
          <w:rFonts w:cs="Times New Roman"/>
          <w:szCs w:val="22"/>
          <w:lang w:val="en-US"/>
        </w:rPr>
      </w:pPr>
      <w:r>
        <w:rPr>
          <w:rFonts w:cs="Times New Roman"/>
          <w:szCs w:val="22"/>
          <w:lang w:val="en-US" w:eastAsia="ja-JP"/>
        </w:rPr>
        <w:t>Supported by: CATT, CMCC, OPPO</w:t>
      </w:r>
    </w:p>
    <w:p w14:paraId="2C9E6E49"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2: 2 or more SRS resource sets for NCB and SRI enhancements for SRI</w:t>
      </w:r>
    </w:p>
    <w:p w14:paraId="54F9BC76" w14:textId="77777777" w:rsidR="00C9535D" w:rsidRDefault="00E92FBC">
      <w:pPr>
        <w:pStyle w:val="bullet1"/>
        <w:numPr>
          <w:ilvl w:val="1"/>
          <w:numId w:val="3"/>
        </w:numPr>
        <w:rPr>
          <w:rFonts w:cs="Times New Roman"/>
          <w:szCs w:val="22"/>
          <w:lang w:val="en-US"/>
        </w:rPr>
      </w:pPr>
      <w:r>
        <w:rPr>
          <w:rFonts w:cs="Times New Roman"/>
          <w:szCs w:val="22"/>
          <w:lang w:val="en-US" w:eastAsia="ja-JP"/>
        </w:rPr>
        <w:t>Supported by: Qualcomm, Samsung</w:t>
      </w:r>
    </w:p>
    <w:p w14:paraId="0BBFE1D2" w14:textId="361C53F4"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3: Maintain phase/beam consistency over multiple OFDM symbols for TDM</w:t>
      </w:r>
      <w:r w:rsidR="00CE0D5E">
        <w:rPr>
          <w:rFonts w:cs="Times New Roman"/>
          <w:color w:val="FF0000"/>
          <w:szCs w:val="22"/>
          <w:lang w:val="en-US" w:eastAsia="ja-JP"/>
        </w:rPr>
        <w:t xml:space="preserve"> (including when one of OFDM symbols need to perform power scaling)</w:t>
      </w:r>
    </w:p>
    <w:p w14:paraId="5B46FECB" w14:textId="788FD8B0" w:rsidR="00C9535D" w:rsidRDefault="00E92FBC">
      <w:pPr>
        <w:pStyle w:val="bullet1"/>
        <w:numPr>
          <w:ilvl w:val="1"/>
          <w:numId w:val="3"/>
        </w:numPr>
        <w:rPr>
          <w:rFonts w:cs="Times New Roman"/>
          <w:szCs w:val="22"/>
          <w:lang w:val="en-US"/>
        </w:rPr>
      </w:pPr>
      <w:r>
        <w:rPr>
          <w:rFonts w:cs="Times New Roman"/>
          <w:szCs w:val="22"/>
          <w:lang w:val="en-US" w:eastAsia="ja-JP"/>
        </w:rPr>
        <w:t>Supported by: Sharp, Qualcomm</w:t>
      </w:r>
      <w:r w:rsidR="002975DB">
        <w:rPr>
          <w:rFonts w:cs="Times New Roman"/>
          <w:color w:val="FF0000"/>
          <w:szCs w:val="22"/>
          <w:lang w:val="en-US" w:eastAsia="ja-JP"/>
        </w:rPr>
        <w:t>, Google</w:t>
      </w:r>
    </w:p>
    <w:p w14:paraId="4DA992DA"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4: Whether to downgrade configuration of SRS for antenna switching</w:t>
      </w:r>
    </w:p>
    <w:p w14:paraId="7D739E9E" w14:textId="77777777" w:rsidR="00C9535D" w:rsidRDefault="00E92FBC">
      <w:pPr>
        <w:pStyle w:val="bullet1"/>
        <w:numPr>
          <w:ilvl w:val="1"/>
          <w:numId w:val="3"/>
        </w:numPr>
        <w:rPr>
          <w:rFonts w:cs="Times New Roman"/>
          <w:szCs w:val="22"/>
          <w:lang w:val="en-US"/>
        </w:rPr>
      </w:pPr>
      <w:r>
        <w:rPr>
          <w:rFonts w:cs="Times New Roman"/>
          <w:szCs w:val="22"/>
          <w:lang w:val="en-US" w:eastAsia="ja-JP"/>
        </w:rPr>
        <w:t>Supported by: CMCC</w:t>
      </w:r>
    </w:p>
    <w:p w14:paraId="5799030A"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xml:space="preserve">. 5: </w:t>
      </w:r>
      <w:r>
        <w:rPr>
          <w:rFonts w:eastAsia="SimSun" w:cs="Times New Roman"/>
          <w:szCs w:val="22"/>
          <w:lang w:val="en-US"/>
        </w:rPr>
        <w:t>Same number of symbols and TDM pattern for SRS resources for a SRS resource set</w:t>
      </w:r>
    </w:p>
    <w:p w14:paraId="2416895A" w14:textId="77777777" w:rsidR="00C9535D" w:rsidRDefault="00E92FBC">
      <w:pPr>
        <w:pStyle w:val="bullet1"/>
        <w:numPr>
          <w:ilvl w:val="1"/>
          <w:numId w:val="3"/>
        </w:numPr>
        <w:rPr>
          <w:rFonts w:cs="Times New Roman"/>
          <w:szCs w:val="22"/>
          <w:lang w:val="en-US"/>
        </w:rPr>
      </w:pPr>
      <w:r>
        <w:rPr>
          <w:rFonts w:cs="Times New Roman"/>
          <w:szCs w:val="22"/>
          <w:lang w:val="en-US" w:eastAsia="ja-JP"/>
        </w:rPr>
        <w:t>Supported by: Apple</w:t>
      </w:r>
    </w:p>
    <w:p w14:paraId="0F9FF8B2" w14:textId="77777777" w:rsidR="00C9535D" w:rsidRDefault="00E92FBC">
      <w:pPr>
        <w:pStyle w:val="bullet1"/>
        <w:rPr>
          <w:rFonts w:cs="Times New Roman"/>
          <w:szCs w:val="22"/>
          <w:lang w:val="en-US"/>
        </w:rPr>
      </w:pPr>
      <w:proofErr w:type="spellStart"/>
      <w:r>
        <w:rPr>
          <w:rFonts w:cs="Times New Roman"/>
          <w:szCs w:val="22"/>
          <w:lang w:val="en-US" w:eastAsia="ja-JP"/>
        </w:rPr>
        <w:t>Enh</w:t>
      </w:r>
      <w:proofErr w:type="spellEnd"/>
      <w:r>
        <w:rPr>
          <w:rFonts w:cs="Times New Roman"/>
          <w:szCs w:val="22"/>
          <w:lang w:val="en-US" w:eastAsia="ja-JP"/>
        </w:rPr>
        <w:t>. 6: UE report full-power capability</w:t>
      </w:r>
    </w:p>
    <w:p w14:paraId="07148495" w14:textId="77777777" w:rsidR="00C9535D" w:rsidRDefault="00E92FBC">
      <w:pPr>
        <w:pStyle w:val="bullet1"/>
        <w:numPr>
          <w:ilvl w:val="1"/>
          <w:numId w:val="3"/>
        </w:numPr>
        <w:rPr>
          <w:rFonts w:cs="Times New Roman"/>
          <w:szCs w:val="22"/>
          <w:lang w:val="en-US"/>
        </w:rPr>
      </w:pPr>
      <w:r>
        <w:rPr>
          <w:rFonts w:cs="Times New Roman"/>
          <w:szCs w:val="22"/>
          <w:lang w:val="en-US" w:eastAsia="ja-JP"/>
        </w:rPr>
        <w:t>Supported by: Google</w:t>
      </w:r>
    </w:p>
    <w:p w14:paraId="392EF948" w14:textId="77777777" w:rsidR="00C9535D" w:rsidRDefault="00E92FBC">
      <w:pPr>
        <w:pStyle w:val="bullet1"/>
        <w:rPr>
          <w:rFonts w:cs="Times New Roman"/>
          <w:szCs w:val="22"/>
          <w:lang w:val="en-US"/>
        </w:rPr>
      </w:pPr>
      <w:proofErr w:type="spellStart"/>
      <w:r>
        <w:rPr>
          <w:rFonts w:cs="Times New Roman"/>
          <w:szCs w:val="22"/>
          <w:lang w:val="en-US" w:eastAsia="ja-JP"/>
        </w:rPr>
        <w:lastRenderedPageBreak/>
        <w:t>Enh</w:t>
      </w:r>
      <w:proofErr w:type="spellEnd"/>
      <w:r>
        <w:rPr>
          <w:rFonts w:cs="Times New Roman"/>
          <w:szCs w:val="22"/>
          <w:lang w:val="en-US" w:eastAsia="ja-JP"/>
        </w:rPr>
        <w:t xml:space="preserve">. 7: </w:t>
      </w:r>
      <w:r>
        <w:rPr>
          <w:rFonts w:eastAsia="SimSun" w:cs="Times New Roman"/>
          <w:szCs w:val="22"/>
          <w:lang w:val="en-US"/>
        </w:rPr>
        <w:t xml:space="preserve">New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Pr>
          <w:rFonts w:eastAsia="SimSun" w:cs="Times New Roman"/>
          <w:szCs w:val="22"/>
          <w:lang w:val="en-US"/>
        </w:rPr>
        <w:t xml:space="preserve"> for </w:t>
      </w:r>
      <w:proofErr w:type="spellStart"/>
      <w:r>
        <w:rPr>
          <w:rFonts w:eastAsia="SimSun" w:cs="Times New Roman"/>
          <w:szCs w:val="22"/>
          <w:lang w:val="en-US"/>
        </w:rPr>
        <w:t>TDMed</w:t>
      </w:r>
      <w:proofErr w:type="spellEnd"/>
      <w:r>
        <w:rPr>
          <w:rFonts w:eastAsia="SimSun" w:cs="Times New Roman"/>
          <w:szCs w:val="22"/>
          <w:lang w:val="en-US"/>
        </w:rPr>
        <w:t xml:space="preserve"> 8-port SRS when </w:t>
      </w:r>
      <w:r>
        <w:rPr>
          <w:iCs w:val="0"/>
          <w:sz w:val="20"/>
          <w:lang w:val="en-US"/>
        </w:rPr>
        <w:t xml:space="preserve">the UE is not capable of transmitting at </w:t>
      </w:r>
      <m:oMath>
        <m:sSub>
          <m:sSubPr>
            <m:ctrlPr>
              <w:rPr>
                <w:rFonts w:ascii="Cambria Math"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CMAX</m:t>
            </m:r>
          </m:sub>
        </m:sSub>
      </m:oMath>
      <w:r>
        <w:rPr>
          <w:iCs w:val="0"/>
          <w:sz w:val="20"/>
          <w:lang w:val="en-US"/>
        </w:rPr>
        <w:t xml:space="preserve"> per OFDM symbol with 8/s ports</w:t>
      </w:r>
    </w:p>
    <w:p w14:paraId="5A1E1EFD" w14:textId="13361AF5" w:rsidR="00C9535D" w:rsidRDefault="00E92FBC">
      <w:pPr>
        <w:pStyle w:val="bullet1"/>
        <w:numPr>
          <w:ilvl w:val="1"/>
          <w:numId w:val="3"/>
        </w:numPr>
        <w:rPr>
          <w:rFonts w:cs="Times New Roman"/>
          <w:szCs w:val="22"/>
          <w:lang w:val="en-US"/>
        </w:rPr>
      </w:pPr>
      <w:r>
        <w:rPr>
          <w:rFonts w:cs="Times New Roman"/>
          <w:szCs w:val="22"/>
          <w:lang w:val="en-US" w:eastAsia="ja-JP"/>
        </w:rPr>
        <w:t xml:space="preserve">Supported by: </w:t>
      </w:r>
      <w:r w:rsidRPr="00765ABB">
        <w:rPr>
          <w:rFonts w:cs="Times New Roman"/>
          <w:strike/>
          <w:color w:val="FF0000"/>
          <w:szCs w:val="22"/>
          <w:lang w:val="en-US" w:eastAsia="ja-JP"/>
        </w:rPr>
        <w:t>Sharp</w:t>
      </w:r>
      <w:r w:rsidR="00765ABB">
        <w:rPr>
          <w:rFonts w:cs="Times New Roman"/>
          <w:strike/>
          <w:color w:val="FF0000"/>
          <w:szCs w:val="22"/>
          <w:lang w:val="en-US" w:eastAsia="ja-JP"/>
        </w:rPr>
        <w:t xml:space="preserve"> </w:t>
      </w:r>
      <w:r w:rsidR="00765ABB" w:rsidRPr="00765ABB">
        <w:rPr>
          <w:rFonts w:cs="Times New Roman"/>
          <w:color w:val="FF0000"/>
          <w:szCs w:val="22"/>
          <w:lang w:val="en-US" w:eastAsia="ja-JP"/>
        </w:rPr>
        <w:t>Qualcomm</w:t>
      </w:r>
    </w:p>
    <w:p w14:paraId="5097B5F6" w14:textId="77777777" w:rsidR="00C9535D" w:rsidRDefault="00C9535D">
      <w:pPr>
        <w:pStyle w:val="bullet1"/>
        <w:numPr>
          <w:ilvl w:val="0"/>
          <w:numId w:val="0"/>
        </w:numPr>
        <w:ind w:left="1080"/>
        <w:rPr>
          <w:rFonts w:cs="Times New Roman"/>
          <w:szCs w:val="22"/>
          <w:lang w:val="en-US"/>
        </w:rPr>
      </w:pPr>
    </w:p>
    <w:p w14:paraId="672C8757" w14:textId="77777777" w:rsidR="00C9535D" w:rsidRDefault="00E92FBC">
      <w:pPr>
        <w:widowControl w:val="0"/>
        <w:spacing w:before="120" w:afterLines="50" w:after="120"/>
        <w:rPr>
          <w:rFonts w:eastAsia="Microsoft YaHei" w:cs="Times New Roman"/>
          <w:szCs w:val="22"/>
        </w:rPr>
      </w:pPr>
      <w:r>
        <w:rPr>
          <w:rFonts w:cs="Times New Roman"/>
          <w:iCs/>
          <w:szCs w:val="22"/>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C9535D" w14:paraId="41DB4598" w14:textId="77777777">
        <w:trPr>
          <w:trHeight w:val="273"/>
        </w:trPr>
        <w:tc>
          <w:tcPr>
            <w:tcW w:w="1728" w:type="dxa"/>
            <w:shd w:val="clear" w:color="auto" w:fill="00B0F0"/>
          </w:tcPr>
          <w:p w14:paraId="325100CE" w14:textId="77777777" w:rsidR="00C9535D" w:rsidRDefault="00E92FBC" w:rsidP="00444819">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8989D66" w14:textId="77777777" w:rsidR="00C9535D" w:rsidRDefault="00E92FBC" w:rsidP="00444819">
            <w:pPr>
              <w:spacing w:before="120" w:afterLines="50"/>
              <w:rPr>
                <w:rFonts w:eastAsia="Microsoft YaHei" w:cs="Times New Roman"/>
                <w:b/>
                <w:szCs w:val="22"/>
              </w:rPr>
            </w:pPr>
            <w:r>
              <w:rPr>
                <w:rFonts w:eastAsia="Microsoft YaHei" w:cs="Times New Roman"/>
                <w:b/>
                <w:szCs w:val="22"/>
              </w:rPr>
              <w:t>View</w:t>
            </w:r>
          </w:p>
        </w:tc>
      </w:tr>
      <w:tr w:rsidR="00C9535D" w14:paraId="2EBE74A0" w14:textId="77777777">
        <w:tc>
          <w:tcPr>
            <w:tcW w:w="1728" w:type="dxa"/>
          </w:tcPr>
          <w:p w14:paraId="1409B582" w14:textId="77777777" w:rsidR="00C9535D" w:rsidRDefault="00E92FBC" w:rsidP="00444819">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5384F52C" w14:textId="77777777" w:rsidR="00C9535D" w:rsidRDefault="00E92FBC">
            <w:pPr>
              <w:spacing w:after="0"/>
              <w:rPr>
                <w:rFonts w:eastAsia="Malgun Gothic" w:cs="Times New Roman"/>
                <w:szCs w:val="22"/>
                <w:lang w:eastAsia="ko-KR"/>
              </w:rPr>
            </w:pPr>
            <w:r>
              <w:rPr>
                <w:rFonts w:eastAsia="Malgun Gothic" w:cs="Times New Roman"/>
                <w:szCs w:val="22"/>
                <w:lang w:eastAsia="ko-KR"/>
              </w:rPr>
              <w:t>A</w:t>
            </w:r>
            <w:r>
              <w:rPr>
                <w:rFonts w:eastAsia="Malgun Gothic" w:cs="Times New Roman" w:hint="eastAsia"/>
                <w:szCs w:val="22"/>
                <w:lang w:eastAsia="ko-KR"/>
              </w:rPr>
              <w:t xml:space="preserve">s </w:t>
            </w:r>
            <w:r>
              <w:rPr>
                <w:rFonts w:eastAsia="Malgun Gothic" w:cs="Times New Roman"/>
                <w:szCs w:val="22"/>
                <w:lang w:eastAsia="ko-KR"/>
              </w:rPr>
              <w:t xml:space="preserve">we mentioned in our </w:t>
            </w:r>
            <w:proofErr w:type="spellStart"/>
            <w:r>
              <w:rPr>
                <w:rFonts w:eastAsia="Malgun Gothic" w:cs="Times New Roman"/>
                <w:szCs w:val="22"/>
                <w:lang w:eastAsia="ko-KR"/>
              </w:rPr>
              <w:t>tdoc</w:t>
            </w:r>
            <w:proofErr w:type="spellEnd"/>
            <w:r>
              <w:rPr>
                <w:rFonts w:eastAsia="Malgun Gothic" w:cs="Times New Roman"/>
                <w:szCs w:val="22"/>
                <w:lang w:eastAsia="ko-KR"/>
              </w:rPr>
              <w:t>, we would like to preclude s=8 and conclude supporting s=2 only for TDM factor.</w:t>
            </w:r>
          </w:p>
        </w:tc>
      </w:tr>
      <w:tr w:rsidR="00C9535D" w14:paraId="4F48B28F" w14:textId="77777777">
        <w:tc>
          <w:tcPr>
            <w:tcW w:w="1728" w:type="dxa"/>
          </w:tcPr>
          <w:p w14:paraId="5B8CD738" w14:textId="77777777" w:rsidR="00C9535D" w:rsidRDefault="00E92FBC" w:rsidP="00444819">
            <w:pPr>
              <w:spacing w:before="120" w:afterLines="50"/>
              <w:rPr>
                <w:rFonts w:eastAsia="Microsoft YaHei" w:cs="Times New Roman"/>
                <w:szCs w:val="22"/>
              </w:rPr>
            </w:pPr>
            <w:r>
              <w:rPr>
                <w:rFonts w:eastAsia="Microsoft YaHei" w:cs="Times New Roman"/>
                <w:szCs w:val="22"/>
              </w:rPr>
              <w:t>Google</w:t>
            </w:r>
          </w:p>
        </w:tc>
        <w:tc>
          <w:tcPr>
            <w:tcW w:w="7622" w:type="dxa"/>
          </w:tcPr>
          <w:p w14:paraId="452968EB" w14:textId="77777777" w:rsidR="00C9535D" w:rsidRDefault="00E92FBC">
            <w:pPr>
              <w:spacing w:after="0"/>
              <w:rPr>
                <w:rFonts w:cs="Times New Roman"/>
                <w:szCs w:val="22"/>
              </w:rPr>
            </w:pPr>
            <w:r>
              <w:rPr>
                <w:rFonts w:cs="Times New Roman"/>
                <w:szCs w:val="22"/>
              </w:rPr>
              <w:t xml:space="preserve">Since UE is able to support UL FP for </w:t>
            </w:r>
            <w:proofErr w:type="spellStart"/>
            <w:r>
              <w:rPr>
                <w:rFonts w:cs="Times New Roman"/>
                <w:szCs w:val="22"/>
              </w:rPr>
              <w:t>TDMed</w:t>
            </w:r>
            <w:proofErr w:type="spellEnd"/>
            <w:r>
              <w:rPr>
                <w:rFonts w:cs="Times New Roman"/>
                <w:szCs w:val="22"/>
              </w:rPr>
              <w:t xml:space="preserve"> SRS. We should allow the 8Tx UE to support UL FP when the NW configures a 2 or 4 ports SRS.</w:t>
            </w:r>
          </w:p>
          <w:p w14:paraId="60AAD696" w14:textId="77777777" w:rsidR="00C9535D" w:rsidRDefault="00C9535D">
            <w:pPr>
              <w:spacing w:after="0"/>
              <w:rPr>
                <w:rFonts w:cs="Times New Roman"/>
                <w:szCs w:val="22"/>
              </w:rPr>
            </w:pPr>
          </w:p>
          <w:p w14:paraId="14F722D2" w14:textId="77777777" w:rsidR="00C9535D" w:rsidRDefault="00E92FBC">
            <w:pPr>
              <w:spacing w:after="0"/>
              <w:rPr>
                <w:rFonts w:cs="Times New Roman"/>
                <w:szCs w:val="22"/>
              </w:rPr>
            </w:pPr>
            <w:r>
              <w:rPr>
                <w:rFonts w:cs="Times New Roman"/>
                <w:szCs w:val="22"/>
              </w:rPr>
              <w:t xml:space="preserve">In addition, we think it is necessary to define the power scaling for SRS in a per resource level instead of per symbol level when the total Tx power exceeds the </w:t>
            </w:r>
            <w:proofErr w:type="spellStart"/>
            <w:r>
              <w:rPr>
                <w:rFonts w:cs="Times New Roman"/>
                <w:szCs w:val="22"/>
              </w:rPr>
              <w:t>Pcmax</w:t>
            </w:r>
            <w:proofErr w:type="spellEnd"/>
            <w:r>
              <w:rPr>
                <w:rFonts w:cs="Times New Roman"/>
                <w:szCs w:val="22"/>
              </w:rPr>
              <w:t>. We have the following proposal.</w:t>
            </w:r>
          </w:p>
          <w:p w14:paraId="67FF7C19" w14:textId="77777777" w:rsidR="00C9535D" w:rsidRDefault="00E92FBC">
            <w:pPr>
              <w:spacing w:after="0"/>
              <w:rPr>
                <w:rFonts w:cs="Times New Roman"/>
                <w:szCs w:val="22"/>
              </w:rPr>
            </w:pPr>
            <w:r>
              <w:rPr>
                <w:b/>
                <w:bCs/>
                <w:i/>
                <w:iCs/>
              </w:rPr>
              <w:t xml:space="preserve">Support to perform the transmission power scaling for the TDM based SRS per resource when it overlaps with another uplink signal and the total Tx power exceeds </w:t>
            </w:r>
            <w:proofErr w:type="spellStart"/>
            <w:r>
              <w:rPr>
                <w:b/>
                <w:bCs/>
                <w:i/>
                <w:iCs/>
              </w:rPr>
              <w:t>Pcmax</w:t>
            </w:r>
            <w:proofErr w:type="spellEnd"/>
            <w:r>
              <w:rPr>
                <w:b/>
                <w:bCs/>
                <w:i/>
                <w:iCs/>
              </w:rPr>
              <w:t>.</w:t>
            </w:r>
          </w:p>
        </w:tc>
      </w:tr>
      <w:tr w:rsidR="00C9535D" w14:paraId="7A35D91C" w14:textId="77777777">
        <w:tc>
          <w:tcPr>
            <w:tcW w:w="1728" w:type="dxa"/>
          </w:tcPr>
          <w:p w14:paraId="32F6EBDF"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45C38E45" w14:textId="77777777" w:rsidR="00C9535D" w:rsidRDefault="00E92FBC" w:rsidP="00444819">
            <w:pPr>
              <w:spacing w:before="120" w:afterLines="50"/>
              <w:rPr>
                <w:rFonts w:eastAsia="Microsoft YaHei" w:cs="Times New Roman"/>
                <w:szCs w:val="22"/>
              </w:rPr>
            </w:pPr>
            <w:r>
              <w:rPr>
                <w:rFonts w:eastAsiaTheme="minorEastAsia" w:cs="Times New Roman"/>
                <w:szCs w:val="22"/>
              </w:rPr>
              <w:t>We</w:t>
            </w:r>
            <w:r>
              <w:rPr>
                <w:rFonts w:cs="Times New Roman"/>
                <w:szCs w:val="22"/>
              </w:rPr>
              <w:t xml:space="preserve"> think Enh.1/7 should be discussed with higher priority. </w:t>
            </w:r>
          </w:p>
        </w:tc>
      </w:tr>
      <w:tr w:rsidR="00C9535D" w14:paraId="136A2736" w14:textId="77777777">
        <w:tc>
          <w:tcPr>
            <w:tcW w:w="1728" w:type="dxa"/>
          </w:tcPr>
          <w:p w14:paraId="7ED70486" w14:textId="77777777" w:rsidR="00C9535D" w:rsidRDefault="00E92FBC" w:rsidP="00444819">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9D5848A"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1: TDM scheme should NOT be configured for UEs who are NOT capable of transmitting at </w:t>
            </w:r>
            <m:oMath>
              <m:sSub>
                <m:sSubPr>
                  <m:ctrlPr>
                    <w:rPr>
                      <w:rFonts w:ascii="Cambria Math" w:eastAsia="SimSun" w:hAnsi="Cambria Math" w:cs="Times New Roman" w:hint="eastAsia"/>
                      <w:szCs w:val="22"/>
                    </w:rPr>
                  </m:ctrlPr>
                </m:sSubPr>
                <m:e>
                  <m:r>
                    <m:rPr>
                      <m:sty m:val="p"/>
                    </m:rPr>
                    <w:rPr>
                      <w:rFonts w:ascii="Cambria Math" w:eastAsia="SimSun" w:hAnsi="Cambria Math" w:cs="Times New Roman" w:hint="eastAsia"/>
                      <w:szCs w:val="22"/>
                    </w:rPr>
                    <m:t>P</m:t>
                  </m:r>
                </m:e>
                <m:sub>
                  <m:r>
                    <m:rPr>
                      <m:sty m:val="p"/>
                    </m:rPr>
                    <w:rPr>
                      <w:rFonts w:ascii="Cambria Math" w:eastAsia="SimSun" w:hAnsi="Cambria Math" w:cs="Times New Roman" w:hint="eastAsia"/>
                      <w:szCs w:val="22"/>
                    </w:rPr>
                    <m:t>CMAX</m:t>
                  </m:r>
                </m:sub>
              </m:sSub>
            </m:oMath>
            <w:r>
              <w:rPr>
                <w:rFonts w:eastAsia="SimSun" w:cs="Times New Roman" w:hint="eastAsia"/>
                <w:szCs w:val="22"/>
              </w:rPr>
              <w:t xml:space="preserve"> per OFDM symbol.</w:t>
            </w:r>
          </w:p>
          <w:p w14:paraId="2F4A5F5A" w14:textId="77777777" w:rsidR="00C9535D" w:rsidRDefault="00E92FBC">
            <w:pPr>
              <w:spacing w:after="0"/>
              <w:rPr>
                <w:rFonts w:eastAsia="SimSun" w:cs="Times New Roman"/>
                <w:szCs w:val="22"/>
                <w:highlight w:val="yellow"/>
              </w:rPr>
            </w:pPr>
            <w:proofErr w:type="spellStart"/>
            <w:r>
              <w:rPr>
                <w:rFonts w:eastAsia="SimSun" w:cs="Times New Roman" w:hint="eastAsia"/>
                <w:szCs w:val="22"/>
              </w:rPr>
              <w:t>Enh</w:t>
            </w:r>
            <w:proofErr w:type="spellEnd"/>
            <w:r>
              <w:rPr>
                <w:rFonts w:eastAsia="SimSun" w:cs="Times New Roman" w:hint="eastAsia"/>
                <w:szCs w:val="22"/>
              </w:rPr>
              <w:t xml:space="preserve"> 2: NOT support. It is lack of technical justification.</w:t>
            </w:r>
          </w:p>
          <w:p w14:paraId="5338C288"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3: Support.</w:t>
            </w:r>
          </w:p>
          <w:p w14:paraId="438BB625"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4: Support.</w:t>
            </w:r>
          </w:p>
          <w:p w14:paraId="61D78201"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5: We didn</w:t>
            </w:r>
            <w:r>
              <w:rPr>
                <w:rFonts w:eastAsia="SimSun" w:cs="Times New Roman"/>
                <w:szCs w:val="22"/>
              </w:rPr>
              <w:t>’</w:t>
            </w:r>
            <w:r>
              <w:rPr>
                <w:rFonts w:eastAsia="SimSun" w:cs="Times New Roman" w:hint="eastAsia"/>
                <w:szCs w:val="22"/>
              </w:rPr>
              <w:t>t see the necessity.</w:t>
            </w:r>
          </w:p>
          <w:p w14:paraId="23A35507"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6: This should be discussed in the UE feature session.</w:t>
            </w:r>
          </w:p>
          <w:p w14:paraId="4C01C043" w14:textId="77777777" w:rsidR="00C9535D" w:rsidRDefault="00E92FBC">
            <w:pPr>
              <w:spacing w:after="0"/>
              <w:rPr>
                <w:rFonts w:eastAsia="SimSun" w:cs="Times New Roman"/>
                <w:szCs w:val="22"/>
              </w:rPr>
            </w:pPr>
            <w:proofErr w:type="spellStart"/>
            <w:r>
              <w:rPr>
                <w:rFonts w:eastAsia="SimSun" w:cs="Times New Roman" w:hint="eastAsia"/>
                <w:szCs w:val="22"/>
              </w:rPr>
              <w:t>Enh</w:t>
            </w:r>
            <w:proofErr w:type="spellEnd"/>
            <w:r>
              <w:rPr>
                <w:rFonts w:eastAsia="SimSun" w:cs="Times New Roman" w:hint="eastAsia"/>
                <w:szCs w:val="22"/>
              </w:rPr>
              <w:t xml:space="preserve"> 7: TDM scheme should NOT be configured for UEs who are NOT capable of transmitting at </w:t>
            </w:r>
            <m:oMath>
              <m:sSub>
                <m:sSubPr>
                  <m:ctrlPr>
                    <w:rPr>
                      <w:rFonts w:ascii="Cambria Math" w:eastAsia="SimSun" w:hAnsi="Cambria Math" w:cs="Times New Roman" w:hint="eastAsia"/>
                      <w:szCs w:val="22"/>
                    </w:rPr>
                  </m:ctrlPr>
                </m:sSubPr>
                <m:e>
                  <m:r>
                    <m:rPr>
                      <m:sty m:val="p"/>
                    </m:rPr>
                    <w:rPr>
                      <w:rFonts w:ascii="Cambria Math" w:eastAsia="SimSun" w:hAnsi="Cambria Math" w:cs="Times New Roman" w:hint="eastAsia"/>
                      <w:szCs w:val="22"/>
                    </w:rPr>
                    <m:t>P</m:t>
                  </m:r>
                </m:e>
                <m:sub>
                  <m:r>
                    <m:rPr>
                      <m:sty m:val="p"/>
                    </m:rPr>
                    <w:rPr>
                      <w:rFonts w:ascii="Cambria Math" w:eastAsia="SimSun" w:hAnsi="Cambria Math" w:cs="Times New Roman" w:hint="eastAsia"/>
                      <w:szCs w:val="22"/>
                    </w:rPr>
                    <m:t>CMAX</m:t>
                  </m:r>
                </m:sub>
              </m:sSub>
            </m:oMath>
            <w:r>
              <w:rPr>
                <w:rFonts w:eastAsia="SimSun" w:cs="Times New Roman" w:hint="eastAsia"/>
                <w:szCs w:val="22"/>
              </w:rPr>
              <w:t xml:space="preserve"> per OFDM symbol.</w:t>
            </w:r>
          </w:p>
          <w:p w14:paraId="7A39B88E" w14:textId="77777777" w:rsidR="00C9535D" w:rsidRDefault="00C9535D">
            <w:pPr>
              <w:spacing w:after="0"/>
              <w:rPr>
                <w:rFonts w:eastAsiaTheme="minorEastAsia" w:cs="Times New Roman"/>
                <w:szCs w:val="22"/>
              </w:rPr>
            </w:pPr>
          </w:p>
        </w:tc>
      </w:tr>
      <w:tr w:rsidR="00C9535D" w14:paraId="6EA38266" w14:textId="77777777">
        <w:tc>
          <w:tcPr>
            <w:tcW w:w="1728" w:type="dxa"/>
          </w:tcPr>
          <w:p w14:paraId="6A6EED66" w14:textId="77777777" w:rsidR="00C9535D" w:rsidRDefault="00E92FBC" w:rsidP="00444819">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3C965765" w14:textId="77777777" w:rsidR="00C9535D" w:rsidRDefault="00E92FBC">
            <w:pPr>
              <w:rPr>
                <w:rFonts w:eastAsia="SimSun" w:cs="Times New Roman"/>
                <w:szCs w:val="22"/>
              </w:rPr>
            </w:pPr>
            <w:r>
              <w:rPr>
                <w:rFonts w:eastAsia="MS Mincho" w:cs="Times New Roman" w:hint="eastAsia"/>
                <w:szCs w:val="22"/>
                <w:lang w:eastAsia="ja-JP"/>
              </w:rPr>
              <w:t>W</w:t>
            </w:r>
            <w:r>
              <w:rPr>
                <w:rFonts w:eastAsia="MS Mincho" w:cs="Times New Roman"/>
                <w:szCs w:val="22"/>
                <w:lang w:eastAsia="ja-JP"/>
              </w:rPr>
              <w:t>e didn’t propose Enh7. In our view, if the UE is not capable of transmitting at P</w:t>
            </w:r>
            <w:r>
              <w:rPr>
                <w:rFonts w:eastAsia="MS Mincho" w:cs="Times New Roman"/>
                <w:szCs w:val="22"/>
                <w:vertAlign w:val="subscript"/>
                <w:lang w:eastAsia="ja-JP"/>
              </w:rPr>
              <w:t>CMAX</w:t>
            </w:r>
            <w:r>
              <w:rPr>
                <w:rFonts w:eastAsia="MS Mincho" w:cs="Times New Roman"/>
                <w:szCs w:val="22"/>
                <w:lang w:eastAsia="ja-JP"/>
              </w:rPr>
              <w:t xml:space="preserve"> per OFDM symbol with 8/s, TDM-based 8Tx SRS should not be supported.</w:t>
            </w:r>
          </w:p>
        </w:tc>
      </w:tr>
      <w:tr w:rsidR="00C9535D" w14:paraId="6DAD7EAB" w14:textId="77777777">
        <w:tc>
          <w:tcPr>
            <w:tcW w:w="1728" w:type="dxa"/>
          </w:tcPr>
          <w:p w14:paraId="11CE728D" w14:textId="77777777" w:rsidR="00C9535D" w:rsidRDefault="00E92FBC" w:rsidP="00444819">
            <w:pPr>
              <w:spacing w:before="120" w:afterLines="50"/>
              <w:rPr>
                <w:rFonts w:eastAsia="MS Mincho" w:cs="Times New Roman"/>
                <w:szCs w:val="22"/>
                <w:lang w:eastAsia="ja-JP"/>
              </w:rPr>
            </w:pPr>
            <w:r>
              <w:rPr>
                <w:rFonts w:eastAsia="Microsoft YaHei" w:cs="Times New Roman" w:hint="eastAsia"/>
                <w:szCs w:val="22"/>
              </w:rPr>
              <w:t>v</w:t>
            </w:r>
            <w:r>
              <w:rPr>
                <w:rFonts w:eastAsia="Microsoft YaHei" w:cs="Times New Roman"/>
                <w:szCs w:val="22"/>
              </w:rPr>
              <w:t>ivo</w:t>
            </w:r>
          </w:p>
        </w:tc>
        <w:tc>
          <w:tcPr>
            <w:tcW w:w="7622" w:type="dxa"/>
          </w:tcPr>
          <w:p w14:paraId="380D497D" w14:textId="77777777" w:rsidR="00C9535D" w:rsidRDefault="00E92FBC">
            <w:pPr>
              <w:rPr>
                <w:rFonts w:cs="Times New Roman"/>
                <w:szCs w:val="22"/>
              </w:rPr>
            </w:pPr>
            <w:r>
              <w:rPr>
                <w:rFonts w:eastAsia="Batang" w:cs="Times New Roman"/>
                <w:szCs w:val="22"/>
              </w:rPr>
              <w:t xml:space="preserve">Prefer to resolve essential remaining issues, and </w:t>
            </w:r>
            <w:r>
              <w:rPr>
                <w:rFonts w:cs="Times New Roman"/>
                <w:szCs w:val="22"/>
              </w:rPr>
              <w:t>Enh.1/7 can be discussed.</w:t>
            </w:r>
          </w:p>
          <w:p w14:paraId="70C91813" w14:textId="77777777" w:rsidR="00C9535D" w:rsidRDefault="00E92FBC">
            <w:pPr>
              <w:rPr>
                <w:rFonts w:eastAsia="MS Mincho" w:cs="Times New Roman"/>
                <w:szCs w:val="22"/>
                <w:lang w:eastAsia="ja-JP"/>
              </w:rPr>
            </w:pPr>
            <w:r>
              <w:rPr>
                <w:rFonts w:cs="Times New Roman"/>
                <w:szCs w:val="22"/>
              </w:rPr>
              <w:t xml:space="preserve">Enh.1/7: </w:t>
            </w:r>
            <w:r>
              <w:rPr>
                <w:rFonts w:eastAsiaTheme="minorEastAsia"/>
              </w:rPr>
              <w:t xml:space="preserve">If UE is not capable of transmitting at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CMAX</m:t>
                  </m:r>
                </m:sub>
              </m:sSub>
            </m:oMath>
            <w:r>
              <w:rPr>
                <w:rFonts w:eastAsiaTheme="minorEastAsia"/>
              </w:rPr>
              <w:t xml:space="preserve"> per OFDM symbol with 4 SRS ports, TDMed 8-port SRS resource is not supported for such UE.</w:t>
            </w:r>
          </w:p>
        </w:tc>
      </w:tr>
      <w:tr w:rsidR="00C9535D" w14:paraId="34236102" w14:textId="77777777">
        <w:tc>
          <w:tcPr>
            <w:tcW w:w="1728" w:type="dxa"/>
          </w:tcPr>
          <w:p w14:paraId="33E16A5F" w14:textId="77777777" w:rsidR="00C9535D" w:rsidRDefault="00E92FBC" w:rsidP="00444819">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ujitsu</w:t>
            </w:r>
          </w:p>
        </w:tc>
        <w:tc>
          <w:tcPr>
            <w:tcW w:w="7622" w:type="dxa"/>
          </w:tcPr>
          <w:p w14:paraId="69BA88EA" w14:textId="77777777" w:rsidR="00C9535D" w:rsidRDefault="00E92FBC">
            <w:pPr>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 xml:space="preserve">upport </w:t>
            </w:r>
            <w:proofErr w:type="spellStart"/>
            <w:r>
              <w:rPr>
                <w:rFonts w:eastAsiaTheme="minorEastAsia" w:cs="Times New Roman"/>
                <w:szCs w:val="22"/>
              </w:rPr>
              <w:t>Enh</w:t>
            </w:r>
            <w:proofErr w:type="spellEnd"/>
            <w:r>
              <w:rPr>
                <w:rFonts w:eastAsiaTheme="minorEastAsia" w:cs="Times New Roman"/>
                <w:szCs w:val="22"/>
              </w:rPr>
              <w:t>. 1. This issue should be discussed with higher priority.</w:t>
            </w:r>
          </w:p>
        </w:tc>
      </w:tr>
      <w:tr w:rsidR="000818EA" w14:paraId="0A7A5095" w14:textId="77777777">
        <w:tc>
          <w:tcPr>
            <w:tcW w:w="1728" w:type="dxa"/>
          </w:tcPr>
          <w:p w14:paraId="4C4D6810" w14:textId="77777777" w:rsidR="000818EA" w:rsidRPr="000C2306" w:rsidRDefault="000818EA" w:rsidP="00444819">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509DFB96"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1: Open to discuss.</w:t>
            </w:r>
          </w:p>
          <w:p w14:paraId="57C99829"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2: Seems should be discussed in 9.1.4.2.</w:t>
            </w:r>
          </w:p>
          <w:p w14:paraId="6BDF4199"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3: Open to discuss.</w:t>
            </w:r>
          </w:p>
          <w:p w14:paraId="6EE46937"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4: Open to discuss.</w:t>
            </w:r>
          </w:p>
          <w:p w14:paraId="4BA54CB4"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5: Not support.</w:t>
            </w:r>
          </w:p>
          <w:p w14:paraId="1F7C7A9F" w14:textId="77777777" w:rsidR="000818EA" w:rsidRDefault="000818EA" w:rsidP="000818EA">
            <w:pPr>
              <w:rPr>
                <w:rFonts w:cs="Times New Roman"/>
                <w:szCs w:val="22"/>
                <w:lang w:eastAsia="ja-JP"/>
              </w:rPr>
            </w:pPr>
            <w:proofErr w:type="spellStart"/>
            <w:r>
              <w:rPr>
                <w:rFonts w:cs="Times New Roman"/>
                <w:szCs w:val="22"/>
                <w:lang w:eastAsia="ja-JP"/>
              </w:rPr>
              <w:t>Enh</w:t>
            </w:r>
            <w:proofErr w:type="spellEnd"/>
            <w:r>
              <w:rPr>
                <w:rFonts w:cs="Times New Roman"/>
                <w:szCs w:val="22"/>
                <w:lang w:eastAsia="ja-JP"/>
              </w:rPr>
              <w:t>. 6: Seems should be discussed in UE capability.</w:t>
            </w:r>
          </w:p>
          <w:p w14:paraId="0578E874" w14:textId="77777777" w:rsidR="000818EA" w:rsidRDefault="000818EA" w:rsidP="000818EA">
            <w:pPr>
              <w:rPr>
                <w:rFonts w:eastAsia="MS Mincho" w:cs="Times New Roman"/>
                <w:szCs w:val="22"/>
                <w:lang w:eastAsia="ja-JP"/>
              </w:rPr>
            </w:pPr>
            <w:proofErr w:type="spellStart"/>
            <w:r>
              <w:rPr>
                <w:rFonts w:cs="Times New Roman"/>
                <w:szCs w:val="22"/>
                <w:lang w:eastAsia="ja-JP"/>
              </w:rPr>
              <w:t>Enh</w:t>
            </w:r>
            <w:proofErr w:type="spellEnd"/>
            <w:r>
              <w:rPr>
                <w:rFonts w:cs="Times New Roman"/>
                <w:szCs w:val="22"/>
                <w:lang w:eastAsia="ja-JP"/>
              </w:rPr>
              <w:t>. 7: Not support.</w:t>
            </w:r>
          </w:p>
        </w:tc>
      </w:tr>
      <w:tr w:rsidR="00BC7D85" w14:paraId="66B6CF0C" w14:textId="77777777">
        <w:tc>
          <w:tcPr>
            <w:tcW w:w="1728" w:type="dxa"/>
          </w:tcPr>
          <w:p w14:paraId="23E8BE3A" w14:textId="2BCD6F86" w:rsidR="00BC7D85" w:rsidRDefault="00BC7D85" w:rsidP="00444819">
            <w:pPr>
              <w:spacing w:before="120" w:afterLines="50"/>
              <w:rPr>
                <w:rFonts w:eastAsiaTheme="minorEastAsia" w:cs="Times New Roman"/>
                <w:szCs w:val="22"/>
              </w:rPr>
            </w:pPr>
            <w:r>
              <w:rPr>
                <w:rFonts w:eastAsiaTheme="minorEastAsia" w:cs="Times New Roman"/>
                <w:szCs w:val="22"/>
              </w:rPr>
              <w:t>FL</w:t>
            </w:r>
          </w:p>
        </w:tc>
        <w:tc>
          <w:tcPr>
            <w:tcW w:w="7622" w:type="dxa"/>
          </w:tcPr>
          <w:p w14:paraId="61BD28F0" w14:textId="77777777" w:rsidR="00BC7D85" w:rsidRDefault="00BC7D85" w:rsidP="00444819">
            <w:pPr>
              <w:spacing w:before="120" w:afterLines="50"/>
              <w:rPr>
                <w:rFonts w:eastAsia="MS Mincho" w:cs="Times New Roman"/>
                <w:szCs w:val="22"/>
                <w:lang w:eastAsia="ja-JP"/>
              </w:rPr>
            </w:pPr>
            <w:r>
              <w:rPr>
                <w:rFonts w:cs="Times New Roman"/>
                <w:szCs w:val="22"/>
                <w:lang w:eastAsia="ja-JP"/>
              </w:rPr>
              <w:t>Regarding the case that a</w:t>
            </w:r>
            <w:r>
              <w:rPr>
                <w:rFonts w:eastAsia="MS Mincho" w:cs="Times New Roman"/>
                <w:szCs w:val="22"/>
                <w:lang w:eastAsia="ja-JP"/>
              </w:rPr>
              <w:t xml:space="preserve"> UE is not capable of transmitting at P</w:t>
            </w:r>
            <w:r>
              <w:rPr>
                <w:rFonts w:eastAsia="MS Mincho" w:cs="Times New Roman"/>
                <w:szCs w:val="22"/>
                <w:vertAlign w:val="subscript"/>
                <w:lang w:eastAsia="ja-JP"/>
              </w:rPr>
              <w:t>CMAX</w:t>
            </w:r>
            <w:r>
              <w:rPr>
                <w:rFonts w:eastAsia="MS Mincho" w:cs="Times New Roman"/>
                <w:szCs w:val="22"/>
                <w:lang w:eastAsia="ja-JP"/>
              </w:rPr>
              <w:t xml:space="preserve"> per OFDM symbol with 8/s ports, </w:t>
            </w:r>
            <w:r w:rsidR="009D42CE">
              <w:rPr>
                <w:rFonts w:eastAsia="MS Mincho" w:cs="Times New Roman"/>
                <w:szCs w:val="22"/>
                <w:lang w:eastAsia="ja-JP"/>
              </w:rPr>
              <w:t xml:space="preserve">during the last meeting, the chairman dropped the proposal and later suggested dropping the discussion, which I noted in last meeting’s FL </w:t>
            </w:r>
            <w:r w:rsidR="009D42CE">
              <w:rPr>
                <w:rFonts w:eastAsia="MS Mincho" w:cs="Times New Roman"/>
                <w:szCs w:val="22"/>
                <w:lang w:eastAsia="ja-JP"/>
              </w:rPr>
              <w:lastRenderedPageBreak/>
              <w:t>summary as “</w:t>
            </w:r>
            <w:r w:rsidR="009D42CE">
              <w:rPr>
                <w:rFonts w:eastAsia="Microsoft YaHei" w:cs="Times New Roman"/>
                <w:szCs w:val="22"/>
              </w:rPr>
              <w:t>Based on the discussions so far and chairman’s guidance, no further discussion is needed. This discussion is closed.</w:t>
            </w:r>
            <w:r w:rsidR="009D42CE">
              <w:rPr>
                <w:rFonts w:eastAsia="MS Mincho" w:cs="Times New Roman"/>
                <w:szCs w:val="22"/>
                <w:lang w:eastAsia="ja-JP"/>
              </w:rPr>
              <w:t>” However, if interested companies can bring technical justifications, we can still discuss, but so far it seems there is no strong justification.</w:t>
            </w:r>
          </w:p>
          <w:p w14:paraId="7C9A9784" w14:textId="77777777" w:rsidR="009D42CE" w:rsidRDefault="006D2B82" w:rsidP="00444819">
            <w:pPr>
              <w:spacing w:before="120" w:afterLines="50"/>
              <w:rPr>
                <w:rFonts w:eastAsia="MS Mincho" w:cs="Times New Roman"/>
                <w:szCs w:val="22"/>
                <w:lang w:eastAsia="ja-JP"/>
              </w:rPr>
            </w:pPr>
            <w:r>
              <w:rPr>
                <w:rFonts w:eastAsia="MS Mincho" w:cs="Times New Roman"/>
                <w:szCs w:val="22"/>
                <w:lang w:eastAsia="ja-JP"/>
              </w:rPr>
              <w:t xml:space="preserve">Google’s proposal (which I view as belonging to </w:t>
            </w:r>
            <w:proofErr w:type="spellStart"/>
            <w:r>
              <w:rPr>
                <w:rFonts w:eastAsia="MS Mincho" w:cs="Times New Roman"/>
                <w:szCs w:val="22"/>
                <w:lang w:eastAsia="ja-JP"/>
              </w:rPr>
              <w:t>Enh</w:t>
            </w:r>
            <w:proofErr w:type="spellEnd"/>
            <w:r>
              <w:rPr>
                <w:rFonts w:eastAsia="MS Mincho" w:cs="Times New Roman"/>
                <w:szCs w:val="22"/>
                <w:lang w:eastAsia="ja-JP"/>
              </w:rPr>
              <w:t>. 3) can be further discussed:</w:t>
            </w:r>
          </w:p>
          <w:p w14:paraId="32D66A3F" w14:textId="497B27E9" w:rsidR="006D2B82" w:rsidRPr="009D42CE" w:rsidRDefault="006D2B82" w:rsidP="00444819">
            <w:pPr>
              <w:spacing w:before="120" w:afterLines="50"/>
              <w:rPr>
                <w:rFonts w:eastAsia="Microsoft YaHei" w:cs="Times New Roman"/>
                <w:szCs w:val="22"/>
              </w:rPr>
            </w:pPr>
            <w:r w:rsidRPr="00FF74B0">
              <w:rPr>
                <w:rFonts w:eastAsia="MS Mincho" w:cs="Times New Roman"/>
                <w:b/>
                <w:bCs/>
                <w:i/>
                <w:iCs/>
                <w:color w:val="FF0000"/>
                <w:szCs w:val="22"/>
                <w:lang w:eastAsia="ja-JP"/>
              </w:rPr>
              <w:t>Proposal</w:t>
            </w:r>
            <w:r w:rsidRPr="006D2B82">
              <w:rPr>
                <w:rFonts w:eastAsia="MS Mincho" w:cs="Times New Roman"/>
                <w:b/>
                <w:bCs/>
                <w:i/>
                <w:iCs/>
                <w:szCs w:val="22"/>
                <w:lang w:eastAsia="ja-JP"/>
              </w:rPr>
              <w:t>:</w:t>
            </w:r>
            <w:r>
              <w:rPr>
                <w:rFonts w:eastAsia="MS Mincho" w:cs="Times New Roman"/>
                <w:szCs w:val="22"/>
                <w:lang w:eastAsia="ja-JP"/>
              </w:rPr>
              <w:t xml:space="preserve"> </w:t>
            </w:r>
            <w:r>
              <w:rPr>
                <w:b/>
                <w:bCs/>
                <w:i/>
                <w:iCs/>
              </w:rPr>
              <w:t xml:space="preserve">Support to perform the transmission power scaling for the TDM based SRS per resource when it overlaps with another uplink signal and the total Tx power exceeds </w:t>
            </w:r>
            <w:proofErr w:type="spellStart"/>
            <w:r>
              <w:rPr>
                <w:b/>
                <w:bCs/>
                <w:i/>
                <w:iCs/>
              </w:rPr>
              <w:t>Pcmax</w:t>
            </w:r>
            <w:proofErr w:type="spellEnd"/>
            <w:r>
              <w:rPr>
                <w:b/>
                <w:bCs/>
                <w:i/>
                <w:iCs/>
              </w:rPr>
              <w:t>.</w:t>
            </w:r>
          </w:p>
        </w:tc>
      </w:tr>
      <w:tr w:rsidR="00444819" w14:paraId="53D82026" w14:textId="77777777">
        <w:tc>
          <w:tcPr>
            <w:tcW w:w="1728" w:type="dxa"/>
          </w:tcPr>
          <w:p w14:paraId="549EBC89" w14:textId="09FA956A" w:rsidR="00444819" w:rsidRDefault="00444819" w:rsidP="00444819">
            <w:pPr>
              <w:spacing w:before="120" w:afterLines="50"/>
              <w:rPr>
                <w:rFonts w:eastAsiaTheme="minorEastAsia" w:cs="Times New Roman"/>
                <w:szCs w:val="22"/>
              </w:rPr>
            </w:pPr>
            <w:r>
              <w:rPr>
                <w:rFonts w:eastAsiaTheme="minorEastAsia" w:cs="Times New Roman" w:hint="eastAsia"/>
                <w:szCs w:val="22"/>
              </w:rPr>
              <w:lastRenderedPageBreak/>
              <w:t>CATT</w:t>
            </w:r>
          </w:p>
        </w:tc>
        <w:tc>
          <w:tcPr>
            <w:tcW w:w="7622" w:type="dxa"/>
          </w:tcPr>
          <w:p w14:paraId="68B3C6A2" w14:textId="05653CD3" w:rsidR="00444819" w:rsidRPr="00444819" w:rsidRDefault="00444819" w:rsidP="00444819">
            <w:pPr>
              <w:spacing w:before="120" w:afterLines="50"/>
              <w:rPr>
                <w:rFonts w:eastAsiaTheme="minorEastAsia" w:cs="Times New Roman"/>
                <w:szCs w:val="22"/>
              </w:rPr>
            </w:pPr>
            <w:r>
              <w:rPr>
                <w:rFonts w:eastAsiaTheme="minorEastAsia" w:cs="Times New Roman" w:hint="eastAsia"/>
                <w:szCs w:val="22"/>
              </w:rPr>
              <w:t>Support Enh.1.</w:t>
            </w:r>
          </w:p>
        </w:tc>
      </w:tr>
    </w:tbl>
    <w:p w14:paraId="11721E93" w14:textId="77777777" w:rsidR="00C9535D" w:rsidRDefault="00C9535D">
      <w:pPr>
        <w:spacing w:line="276" w:lineRule="auto"/>
        <w:rPr>
          <w:rFonts w:cs="Times New Roman"/>
          <w:iCs/>
          <w:szCs w:val="22"/>
        </w:rPr>
      </w:pPr>
    </w:p>
    <w:p w14:paraId="620BBAF4" w14:textId="77777777" w:rsidR="00C9535D" w:rsidRDefault="00C9535D">
      <w:pPr>
        <w:rPr>
          <w:rFonts w:cs="Times New Roman"/>
          <w:b/>
          <w:szCs w:val="22"/>
        </w:rPr>
      </w:pPr>
    </w:p>
    <w:p w14:paraId="770FFC67" w14:textId="77777777" w:rsidR="00C9535D" w:rsidRDefault="00E92FBC">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4"/>
    <w:p w14:paraId="3B52EC7C" w14:textId="77777777" w:rsidR="00C9535D" w:rsidRDefault="00E92FBC">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77472EA1" w14:textId="77777777" w:rsidR="00C9535D" w:rsidRDefault="00C9535D">
      <w:pPr>
        <w:rPr>
          <w:rFonts w:cs="Times New Roman"/>
          <w:szCs w:val="22"/>
        </w:rPr>
      </w:pPr>
    </w:p>
    <w:p w14:paraId="0D13B115" w14:textId="77777777" w:rsidR="00C81B5C" w:rsidRDefault="00C81B5C" w:rsidP="00C81B5C">
      <w:pPr>
        <w:spacing w:line="276" w:lineRule="auto"/>
        <w:rPr>
          <w:rFonts w:cs="Times New Roman"/>
          <w:b/>
          <w:bCs/>
          <w:szCs w:val="22"/>
        </w:rPr>
      </w:pPr>
      <w:r>
        <w:rPr>
          <w:rFonts w:cs="Times New Roman"/>
          <w:b/>
          <w:bCs/>
          <w:szCs w:val="22"/>
        </w:rPr>
        <w:t xml:space="preserve">Proposal 2.2: </w:t>
      </w:r>
      <w:r>
        <w:rPr>
          <w:b/>
          <w:bCs/>
        </w:rPr>
        <w:t>When finer time-delay-domain granularity for SRS cyclic shift hopping is configured, K can be 2 or 4.</w:t>
      </w:r>
    </w:p>
    <w:p w14:paraId="654AE5DB" w14:textId="77777777" w:rsidR="00C81B5C" w:rsidRDefault="00C81B5C">
      <w:pPr>
        <w:rPr>
          <w:rFonts w:cs="Times New Roman"/>
          <w:szCs w:val="22"/>
        </w:rPr>
      </w:pPr>
    </w:p>
    <w:p w14:paraId="73CD1A25" w14:textId="77777777" w:rsidR="00C81B5C" w:rsidRPr="009426CB" w:rsidRDefault="00C81B5C" w:rsidP="00C81B5C">
      <w:pPr>
        <w:pStyle w:val="bullet1"/>
        <w:rPr>
          <w:sz w:val="18"/>
          <w:szCs w:val="16"/>
        </w:rPr>
      </w:pPr>
      <w:r w:rsidRPr="009426CB">
        <w:rPr>
          <w:sz w:val="18"/>
          <w:szCs w:val="16"/>
        </w:rPr>
        <w:t xml:space="preserve">Supporting K = 2 or 4: Apple, Futurewei, Google, Huawei, </w:t>
      </w:r>
      <w:proofErr w:type="spellStart"/>
      <w:r w:rsidRPr="009426CB">
        <w:rPr>
          <w:sz w:val="18"/>
          <w:szCs w:val="16"/>
        </w:rPr>
        <w:t>HiSilicon</w:t>
      </w:r>
      <w:proofErr w:type="spellEnd"/>
      <w:r w:rsidRPr="009426CB">
        <w:rPr>
          <w:sz w:val="18"/>
          <w:szCs w:val="16"/>
        </w:rPr>
        <w:t xml:space="preserve">, </w:t>
      </w:r>
      <w:proofErr w:type="spellStart"/>
      <w:r w:rsidRPr="009426CB">
        <w:rPr>
          <w:rFonts w:eastAsiaTheme="minorEastAsia" w:cs="Times New Roman"/>
          <w:sz w:val="18"/>
          <w:szCs w:val="18"/>
        </w:rPr>
        <w:t>InterDigital</w:t>
      </w:r>
      <w:proofErr w:type="spellEnd"/>
      <w:r w:rsidRPr="009426CB">
        <w:rPr>
          <w:rFonts w:eastAsiaTheme="minorEastAsia" w:cs="Times New Roman"/>
          <w:sz w:val="18"/>
          <w:szCs w:val="18"/>
        </w:rPr>
        <w:t>,</w:t>
      </w:r>
      <w:r w:rsidRPr="009426CB">
        <w:rPr>
          <w:sz w:val="18"/>
          <w:szCs w:val="16"/>
        </w:rPr>
        <w:t xml:space="preserve"> NEC (2</w:t>
      </w:r>
      <w:r w:rsidRPr="009426CB">
        <w:rPr>
          <w:sz w:val="18"/>
          <w:szCs w:val="16"/>
          <w:vertAlign w:val="superscript"/>
        </w:rPr>
        <w:t>nd</w:t>
      </w:r>
      <w:r w:rsidRPr="009426CB">
        <w:rPr>
          <w:sz w:val="18"/>
          <w:szCs w:val="16"/>
        </w:rPr>
        <w:t xml:space="preserve"> preference), Nokia, Nokia Shanghai Bell, NTT DOCOMO, Qualcomm, ZTE (2</w:t>
      </w:r>
      <w:r w:rsidRPr="009426CB">
        <w:rPr>
          <w:sz w:val="18"/>
          <w:szCs w:val="16"/>
          <w:vertAlign w:val="superscript"/>
        </w:rPr>
        <w:t>nd</w:t>
      </w:r>
      <w:r w:rsidRPr="009426CB">
        <w:rPr>
          <w:sz w:val="18"/>
          <w:szCs w:val="16"/>
        </w:rPr>
        <w:t xml:space="preserve"> preference) (12)</w:t>
      </w:r>
    </w:p>
    <w:p w14:paraId="70728109" w14:textId="254F538A" w:rsidR="00C81B5C" w:rsidRPr="009426CB" w:rsidRDefault="00C81B5C" w:rsidP="00C81B5C">
      <w:pPr>
        <w:pStyle w:val="bullet1"/>
        <w:rPr>
          <w:rFonts w:cs="Times New Roman"/>
          <w:sz w:val="20"/>
        </w:rPr>
      </w:pPr>
      <w:r w:rsidRPr="009426CB">
        <w:rPr>
          <w:sz w:val="18"/>
          <w:szCs w:val="16"/>
        </w:rPr>
        <w:t>Supporting fixed K = 2: CMCC, LGE, OPPO, NTT DOCOMO (2</w:t>
      </w:r>
      <w:r w:rsidRPr="009426CB">
        <w:rPr>
          <w:sz w:val="18"/>
          <w:szCs w:val="16"/>
          <w:vertAlign w:val="superscript"/>
        </w:rPr>
        <w:t>nd</w:t>
      </w:r>
      <w:r w:rsidRPr="009426CB">
        <w:rPr>
          <w:sz w:val="18"/>
          <w:szCs w:val="16"/>
        </w:rPr>
        <w:t xml:space="preserve"> preference</w:t>
      </w:r>
      <w:proofErr w:type="gramStart"/>
      <w:r w:rsidRPr="009426CB">
        <w:rPr>
          <w:sz w:val="18"/>
          <w:szCs w:val="16"/>
        </w:rPr>
        <w:t>),  Qualcomm</w:t>
      </w:r>
      <w:proofErr w:type="gramEnd"/>
      <w:r w:rsidRPr="009426CB">
        <w:rPr>
          <w:sz w:val="18"/>
          <w:szCs w:val="16"/>
        </w:rPr>
        <w:t xml:space="preserve"> (2</w:t>
      </w:r>
      <w:r w:rsidRPr="009426CB">
        <w:rPr>
          <w:sz w:val="18"/>
          <w:szCs w:val="16"/>
          <w:vertAlign w:val="superscript"/>
        </w:rPr>
        <w:t>nd</w:t>
      </w:r>
      <w:r w:rsidRPr="009426CB">
        <w:rPr>
          <w:sz w:val="18"/>
          <w:szCs w:val="16"/>
        </w:rPr>
        <w:t xml:space="preserve"> preference),  Samsung, Sharp, vivo, ZTE (9) </w:t>
      </w:r>
    </w:p>
    <w:p w14:paraId="00D4D1AD" w14:textId="77777777" w:rsidR="00C9535D" w:rsidRDefault="00C9535D">
      <w:pPr>
        <w:rPr>
          <w:rFonts w:cs="Times New Roman"/>
          <w:szCs w:val="22"/>
        </w:rPr>
      </w:pPr>
    </w:p>
    <w:p w14:paraId="4500E377" w14:textId="77777777" w:rsidR="00C81B5C" w:rsidRDefault="00C81B5C">
      <w:pPr>
        <w:rPr>
          <w:rFonts w:cs="Times New Roman"/>
          <w:szCs w:val="22"/>
        </w:rPr>
      </w:pPr>
    </w:p>
    <w:p w14:paraId="5DB288B6" w14:textId="77777777" w:rsidR="00C81B5C" w:rsidRDefault="00C81B5C" w:rsidP="00C81B5C">
      <w:pPr>
        <w:spacing w:line="276" w:lineRule="auto"/>
        <w:rPr>
          <w:b/>
          <w:bCs/>
        </w:rPr>
      </w:pPr>
      <w:r>
        <w:rPr>
          <w:rFonts w:cs="Times New Roman"/>
          <w:b/>
          <w:bCs/>
          <w:szCs w:val="22"/>
        </w:rPr>
        <w:t>Proposal 2.1</w:t>
      </w:r>
      <w:r>
        <w:rPr>
          <w:rFonts w:cs="Times New Roman"/>
          <w:b/>
          <w:bCs/>
          <w:color w:val="FF0000"/>
          <w:szCs w:val="22"/>
        </w:rPr>
        <w:t>A</w:t>
      </w:r>
      <w:r>
        <w:rPr>
          <w:rFonts w:cs="Times New Roman"/>
          <w:b/>
          <w:bCs/>
          <w:szCs w:val="22"/>
        </w:rPr>
        <w:t xml:space="preserve">: </w:t>
      </w:r>
      <w:r>
        <w:rPr>
          <w:b/>
          <w:bCs/>
        </w:rPr>
        <w:t xml:space="preserve">When a subset of comb offsets for comb offset hopping is configured, and when a subset of cyclic shifts for cyclic shift hopping is configured, </w:t>
      </w:r>
      <w:r w:rsidRPr="00F2038B">
        <w:rPr>
          <w:b/>
          <w:bCs/>
          <w:color w:val="FF0000"/>
        </w:rPr>
        <w:t xml:space="preserve">support the following options </w:t>
      </w:r>
      <w:r>
        <w:rPr>
          <w:b/>
          <w:bCs/>
        </w:rPr>
        <w:t xml:space="preserve">for configuring the subset S={S(0), S(1), …, S(z-1)} with </w:t>
      </w:r>
      <m:oMath>
        <m:r>
          <m:rPr>
            <m:sty m:val="bi"/>
          </m:rPr>
          <w:rPr>
            <w:rFonts w:ascii="Cambria Math" w:hAnsi="Cambria Math"/>
            <w:color w:val="FF0000"/>
          </w:rPr>
          <m:t>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Pr>
          <w:b/>
          <w:bCs/>
        </w:rPr>
        <w:t xml:space="preserve"> for cyclic shift hopping, and:</w:t>
      </w:r>
    </w:p>
    <w:p w14:paraId="2533A1E2" w14:textId="77777777" w:rsidR="00C81B5C" w:rsidRDefault="00C81B5C" w:rsidP="00C81B5C">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2149093A" w14:textId="77777777" w:rsidR="00C81B5C" w:rsidRPr="00C81B5C" w:rsidRDefault="00C81B5C" w:rsidP="00C81B5C">
      <w:pPr>
        <w:pStyle w:val="bullet1"/>
        <w:spacing w:before="120" w:afterLines="50" w:after="120"/>
        <w:rPr>
          <w:rFonts w:eastAsiaTheme="minorEastAsia" w:cs="Times New Roman"/>
          <w:szCs w:val="22"/>
        </w:rPr>
      </w:pPr>
      <w:r w:rsidRPr="00DA1AE4">
        <w:rPr>
          <w:b/>
          <w:bCs/>
          <w:color w:val="FF0000"/>
          <w:lang w:val="en-US"/>
        </w:rPr>
        <w:t>Option 1c’: {</w:t>
      </w:r>
      <w:proofErr w:type="gramStart"/>
      <w:r w:rsidRPr="00DA1AE4">
        <w:rPr>
          <w:b/>
          <w:bCs/>
          <w:color w:val="FF0000"/>
          <w:lang w:val="en-US"/>
        </w:rPr>
        <w:t>S(</w:t>
      </w:r>
      <w:proofErr w:type="gramEnd"/>
      <w:r w:rsidRPr="00DA1AE4">
        <w:rPr>
          <w:b/>
          <w:bCs/>
          <w:color w:val="FF0000"/>
          <w:lang w:val="en-US"/>
        </w:rPr>
        <w:t>0), S(1), …, S(z-1)} = {0, 1, …, z-1} are configured via a RRC parameter z defining the subset length.</w:t>
      </w:r>
    </w:p>
    <w:p w14:paraId="679CC7AD" w14:textId="6F3A0E71" w:rsidR="00C81B5C" w:rsidRPr="00C81B5C" w:rsidRDefault="00C81B5C" w:rsidP="00C81B5C">
      <w:pPr>
        <w:pStyle w:val="bullet1"/>
        <w:spacing w:before="120" w:afterLines="50" w:after="120"/>
        <w:rPr>
          <w:rFonts w:eastAsiaTheme="minorEastAsia" w:cs="Times New Roman"/>
          <w:szCs w:val="22"/>
        </w:rPr>
      </w:pPr>
      <w:r w:rsidRPr="00C81B5C">
        <w:rPr>
          <w:rFonts w:eastAsiaTheme="minorEastAsia" w:cs="Times New Roman"/>
          <w:b/>
          <w:bCs/>
          <w:color w:val="FF0000"/>
          <w:szCs w:val="22"/>
        </w:rPr>
        <w:t>gNB configures one option for the SRS resource, and UE can indicate whether it supports one or both options.</w:t>
      </w:r>
    </w:p>
    <w:p w14:paraId="351F658C" w14:textId="77777777" w:rsidR="00C81B5C" w:rsidRDefault="00C81B5C"/>
    <w:p w14:paraId="199FAB33" w14:textId="338C0B19" w:rsidR="00C81B5C" w:rsidRPr="00614FE7" w:rsidRDefault="00C81B5C" w:rsidP="00C81B5C">
      <w:pPr>
        <w:pStyle w:val="bullet1"/>
        <w:rPr>
          <w:rFonts w:cs="Times New Roman"/>
          <w:sz w:val="18"/>
          <w:szCs w:val="18"/>
        </w:rPr>
      </w:pPr>
      <w:r w:rsidRPr="00614FE7">
        <w:rPr>
          <w:sz w:val="18"/>
          <w:szCs w:val="16"/>
        </w:rPr>
        <w:t xml:space="preserve">1b: Apple, CMCC, </w:t>
      </w:r>
      <w:proofErr w:type="spellStart"/>
      <w:r w:rsidRPr="00614FE7">
        <w:rPr>
          <w:sz w:val="18"/>
          <w:szCs w:val="16"/>
        </w:rPr>
        <w:t>Fijitsu</w:t>
      </w:r>
      <w:proofErr w:type="spellEnd"/>
      <w:r w:rsidRPr="00614FE7">
        <w:rPr>
          <w:sz w:val="18"/>
          <w:szCs w:val="16"/>
        </w:rPr>
        <w:t xml:space="preserve">, </w:t>
      </w:r>
      <w:proofErr w:type="spellStart"/>
      <w:r w:rsidRPr="00614FE7">
        <w:rPr>
          <w:sz w:val="18"/>
          <w:szCs w:val="16"/>
        </w:rPr>
        <w:t>InterDigital</w:t>
      </w:r>
      <w:proofErr w:type="spellEnd"/>
      <w:r w:rsidRPr="00614FE7">
        <w:rPr>
          <w:sz w:val="18"/>
          <w:szCs w:val="16"/>
        </w:rPr>
        <w:t>, Lenovo, LGE, NEC, OPPO, Nokia, Nokia Shanghai Bell, Qualcomm, Samsung (length Z-1), ZTE (13)</w:t>
      </w:r>
    </w:p>
    <w:p w14:paraId="605435C5" w14:textId="7CF0BBE6" w:rsidR="00C81B5C" w:rsidRPr="00614FE7" w:rsidRDefault="00C81B5C" w:rsidP="00C81B5C">
      <w:pPr>
        <w:pStyle w:val="bullet1"/>
        <w:rPr>
          <w:rFonts w:cs="Times New Roman"/>
          <w:sz w:val="18"/>
          <w:szCs w:val="18"/>
        </w:rPr>
      </w:pPr>
      <w:r w:rsidRPr="00614FE7">
        <w:rPr>
          <w:sz w:val="18"/>
          <w:szCs w:val="16"/>
        </w:rPr>
        <w:t xml:space="preserve">1c: China Unicom, CMCC, Futurewei, Huawei, </w:t>
      </w:r>
      <w:proofErr w:type="spellStart"/>
      <w:r w:rsidRPr="00614FE7">
        <w:rPr>
          <w:sz w:val="18"/>
          <w:szCs w:val="16"/>
        </w:rPr>
        <w:t>HiSilicon</w:t>
      </w:r>
      <w:proofErr w:type="spellEnd"/>
      <w:r w:rsidRPr="00614FE7">
        <w:rPr>
          <w:sz w:val="18"/>
          <w:szCs w:val="16"/>
        </w:rPr>
        <w:t xml:space="preserve">, </w:t>
      </w:r>
      <w:proofErr w:type="spellStart"/>
      <w:r w:rsidRPr="00614FE7">
        <w:rPr>
          <w:sz w:val="18"/>
          <w:szCs w:val="16"/>
        </w:rPr>
        <w:t>InterDigital</w:t>
      </w:r>
      <w:proofErr w:type="spellEnd"/>
      <w:r w:rsidRPr="00614FE7">
        <w:rPr>
          <w:sz w:val="18"/>
          <w:szCs w:val="16"/>
        </w:rPr>
        <w:t xml:space="preserve">, Lenovo, New H3C, NTT DOCOMO, OPPO, Sharp, </w:t>
      </w:r>
      <w:proofErr w:type="spellStart"/>
      <w:r w:rsidRPr="00614FE7">
        <w:rPr>
          <w:sz w:val="18"/>
          <w:szCs w:val="16"/>
        </w:rPr>
        <w:t>Spreadtrum</w:t>
      </w:r>
      <w:proofErr w:type="spellEnd"/>
      <w:r w:rsidRPr="00614FE7">
        <w:rPr>
          <w:sz w:val="18"/>
          <w:szCs w:val="16"/>
        </w:rPr>
        <w:t xml:space="preserve">, vivo, </w:t>
      </w:r>
      <w:proofErr w:type="spellStart"/>
      <w:r w:rsidRPr="00614FE7">
        <w:rPr>
          <w:sz w:val="18"/>
          <w:szCs w:val="16"/>
        </w:rPr>
        <w:t>xiaomi</w:t>
      </w:r>
      <w:proofErr w:type="spellEnd"/>
      <w:r w:rsidRPr="00614FE7">
        <w:rPr>
          <w:sz w:val="18"/>
          <w:szCs w:val="16"/>
        </w:rPr>
        <w:t xml:space="preserve"> (14)</w:t>
      </w:r>
    </w:p>
    <w:p w14:paraId="7F7C7EA2" w14:textId="77777777" w:rsidR="00C9535D" w:rsidRDefault="00C9535D"/>
    <w:p w14:paraId="5FFB8899" w14:textId="77777777" w:rsidR="00C81B5C" w:rsidRDefault="00C81B5C"/>
    <w:p w14:paraId="420A976F" w14:textId="77777777" w:rsidR="00E21C5C" w:rsidRDefault="00E21C5C" w:rsidP="00E21C5C">
      <w:pPr>
        <w:rPr>
          <w:rFonts w:cs="Times New Roman"/>
          <w:b/>
          <w:bCs/>
          <w:szCs w:val="22"/>
        </w:rPr>
      </w:pPr>
      <w:r>
        <w:rPr>
          <w:rFonts w:cs="Times New Roman"/>
          <w:b/>
          <w:bCs/>
          <w:szCs w:val="22"/>
        </w:rPr>
        <w:t xml:space="preserve">Proposal 3.1: </w:t>
      </w:r>
      <w:r>
        <w:rPr>
          <w:b/>
          <w:bCs/>
        </w:rPr>
        <w:t xml:space="preserve">For an 8-port SRS resource in </w:t>
      </w:r>
      <w:proofErr w:type="gramStart"/>
      <w:r>
        <w:rPr>
          <w:b/>
          <w:bCs/>
        </w:rPr>
        <w:t>a</w:t>
      </w:r>
      <w:proofErr w:type="gramEnd"/>
      <w:r>
        <w:rPr>
          <w:b/>
          <w:bCs/>
        </w:rPr>
        <w:t xml:space="preserve"> SRS resource set with usage ‘codebook’ or ‘</w:t>
      </w:r>
      <w:proofErr w:type="spellStart"/>
      <w:r>
        <w:rPr>
          <w:b/>
          <w:bCs/>
        </w:rPr>
        <w:t>antennaSwitching</w:t>
      </w:r>
      <w:proofErr w:type="spellEnd"/>
      <w:r>
        <w:rPr>
          <w:b/>
          <w:bCs/>
        </w:rPr>
        <w:t xml:space="preserve">’ </w:t>
      </w:r>
      <w:r>
        <w:rPr>
          <w:rFonts w:hint="eastAsia"/>
          <w:b/>
          <w:bCs/>
        </w:rPr>
        <w:t>and resource mapping based on TDM with TDM factor s</w:t>
      </w:r>
      <w:r>
        <w:rPr>
          <w:b/>
          <w:bCs/>
        </w:rPr>
        <w:t xml:space="preserve"> = 2</w:t>
      </w:r>
      <w:r>
        <w:rPr>
          <w:rFonts w:hint="eastAsia"/>
          <w:b/>
          <w:bCs/>
        </w:rPr>
        <w:t xml:space="preserve">,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 down select from the following options:</w:t>
      </w:r>
    </w:p>
    <w:p w14:paraId="2B605D3C" w14:textId="77777777" w:rsidR="00E21C5C" w:rsidRDefault="00E21C5C" w:rsidP="00E21C5C">
      <w:pPr>
        <w:pStyle w:val="bullet1"/>
        <w:rPr>
          <w:rFonts w:cs="Times New Roman"/>
          <w:b/>
          <w:iCs w:val="0"/>
          <w:szCs w:val="22"/>
          <w:lang w:val="en-US"/>
        </w:rPr>
      </w:pPr>
      <w:r>
        <w:rPr>
          <w:rFonts w:cs="Times New Roman"/>
          <w:b/>
          <w:iCs w:val="0"/>
          <w:szCs w:val="22"/>
          <w:lang w:val="en-US"/>
        </w:rPr>
        <w:t>Option 1: The first subset includes ports {1000, 1001, 1004, 1005}, and the second subset includes {1002, 1003, 1006, 1007}.</w:t>
      </w:r>
    </w:p>
    <w:p w14:paraId="2AE58D75" w14:textId="77777777" w:rsidR="00E21C5C" w:rsidRDefault="00E21C5C" w:rsidP="00E21C5C">
      <w:pPr>
        <w:pStyle w:val="bullet1"/>
        <w:rPr>
          <w:rFonts w:cs="Times New Roman"/>
          <w:b/>
          <w:iCs w:val="0"/>
          <w:szCs w:val="22"/>
          <w:lang w:val="en-US"/>
        </w:rPr>
      </w:pPr>
      <w:r>
        <w:rPr>
          <w:rFonts w:cs="Times New Roman"/>
          <w:b/>
          <w:iCs w:val="0"/>
          <w:szCs w:val="22"/>
          <w:lang w:val="en-US"/>
        </w:rPr>
        <w:t>Option 2: The first subset includes ports {1000, 1001, 1002, 1003}, and the second subset includes {1004, 1005, 1006, 1007}.</w:t>
      </w:r>
    </w:p>
    <w:p w14:paraId="613B7BD5" w14:textId="77777777" w:rsidR="00E21C5C" w:rsidRDefault="00E21C5C"/>
    <w:p w14:paraId="1676AA50" w14:textId="341267A0" w:rsidR="00E21C5C" w:rsidRPr="00614FE7" w:rsidRDefault="00E21C5C" w:rsidP="00E21C5C">
      <w:pPr>
        <w:pStyle w:val="bullet1"/>
        <w:rPr>
          <w:sz w:val="18"/>
          <w:szCs w:val="16"/>
        </w:rPr>
      </w:pPr>
      <w:r w:rsidRPr="00614FE7">
        <w:rPr>
          <w:sz w:val="18"/>
          <w:szCs w:val="16"/>
        </w:rPr>
        <w:t xml:space="preserve">Option 1: Apple, CATT, CMCC, Futurewei, Huawei, </w:t>
      </w:r>
      <w:proofErr w:type="spellStart"/>
      <w:r w:rsidRPr="00614FE7">
        <w:rPr>
          <w:sz w:val="18"/>
          <w:szCs w:val="16"/>
        </w:rPr>
        <w:t>HiSilicon</w:t>
      </w:r>
      <w:proofErr w:type="spellEnd"/>
      <w:r w:rsidRPr="00614FE7">
        <w:rPr>
          <w:sz w:val="18"/>
          <w:szCs w:val="16"/>
        </w:rPr>
        <w:t xml:space="preserve">, </w:t>
      </w:r>
      <w:r w:rsidRPr="00614FE7">
        <w:rPr>
          <w:rFonts w:eastAsiaTheme="minorEastAsia"/>
          <w:sz w:val="18"/>
          <w:szCs w:val="16"/>
        </w:rPr>
        <w:t>New H3C</w:t>
      </w:r>
      <w:r w:rsidRPr="00614FE7">
        <w:rPr>
          <w:sz w:val="18"/>
          <w:szCs w:val="16"/>
        </w:rPr>
        <w:t xml:space="preserve">, </w:t>
      </w:r>
      <w:r w:rsidRPr="00614FE7">
        <w:rPr>
          <w:rFonts w:eastAsiaTheme="minorEastAsia"/>
          <w:sz w:val="18"/>
          <w:szCs w:val="16"/>
        </w:rPr>
        <w:t>Nokia, Nokia Shanghai Bell,</w:t>
      </w:r>
      <w:r w:rsidRPr="00614FE7">
        <w:rPr>
          <w:sz w:val="18"/>
          <w:szCs w:val="16"/>
        </w:rPr>
        <w:t xml:space="preserve"> KDDI, Lenovo, OPPO, Samsung, </w:t>
      </w:r>
      <w:proofErr w:type="spellStart"/>
      <w:r w:rsidRPr="00614FE7">
        <w:rPr>
          <w:sz w:val="18"/>
          <w:szCs w:val="16"/>
        </w:rPr>
        <w:t>Spreadtrum</w:t>
      </w:r>
      <w:proofErr w:type="spellEnd"/>
      <w:r w:rsidRPr="00614FE7">
        <w:rPr>
          <w:sz w:val="18"/>
          <w:szCs w:val="16"/>
        </w:rPr>
        <w:t>, ZTE (15)</w:t>
      </w:r>
    </w:p>
    <w:p w14:paraId="32B300A0" w14:textId="0DB221E2" w:rsidR="00E21C5C" w:rsidRPr="00614FE7" w:rsidRDefault="00E21C5C" w:rsidP="00E21C5C">
      <w:pPr>
        <w:pStyle w:val="bullet1"/>
        <w:rPr>
          <w:sz w:val="18"/>
          <w:szCs w:val="16"/>
        </w:rPr>
      </w:pPr>
      <w:r w:rsidRPr="00614FE7">
        <w:rPr>
          <w:sz w:val="18"/>
          <w:szCs w:val="16"/>
        </w:rPr>
        <w:t xml:space="preserve">Option 2: Ericsson, </w:t>
      </w:r>
      <w:proofErr w:type="spellStart"/>
      <w:r w:rsidRPr="00614FE7">
        <w:rPr>
          <w:sz w:val="18"/>
          <w:szCs w:val="16"/>
        </w:rPr>
        <w:t>Fijitsu</w:t>
      </w:r>
      <w:proofErr w:type="spellEnd"/>
      <w:r w:rsidRPr="00614FE7">
        <w:rPr>
          <w:sz w:val="18"/>
          <w:szCs w:val="16"/>
        </w:rPr>
        <w:t>, NTT DOCOMO, Qualcomm, Sharp, vivo (6)</w:t>
      </w:r>
    </w:p>
    <w:p w14:paraId="4DEB1FD8" w14:textId="77777777" w:rsidR="00E21C5C" w:rsidRDefault="00E21C5C"/>
    <w:p w14:paraId="41C5D754" w14:textId="77777777" w:rsidR="00C81B5C" w:rsidRDefault="00C81B5C"/>
    <w:p w14:paraId="4A531E79" w14:textId="77777777" w:rsidR="007D7752" w:rsidRDefault="007D7752" w:rsidP="007D7752">
      <w:pPr>
        <w:rPr>
          <w:rFonts w:asciiTheme="majorBidi" w:hAnsiTheme="majorBidi" w:cstheme="majorBidi"/>
          <w:b/>
          <w:bCs/>
          <w:lang w:val="en-GB"/>
        </w:rPr>
      </w:pPr>
      <w:r>
        <w:rPr>
          <w:rFonts w:asciiTheme="majorBidi" w:hAnsiTheme="majorBidi" w:cstheme="majorBidi"/>
          <w:b/>
          <w:bCs/>
          <w:lang w:val="en-GB"/>
        </w:rPr>
        <w:t xml:space="preserve">Proposal 2.3: For the SRS hopping formula in cyclic shift hopping or comb offset hopping except for SRS configured with TDM, let </w:t>
      </w:r>
      <m:oMath>
        <m:r>
          <m:rPr>
            <m:sty m:val="bi"/>
          </m:rPr>
          <w:rPr>
            <w:rFonts w:ascii="Cambria Math" w:hAnsi="Cambria Math" w:cstheme="majorBidi"/>
            <w:sz w:val="20"/>
            <w:szCs w:val="20"/>
          </w:rPr>
          <m:t>N=128</m:t>
        </m:r>
      </m:oMath>
      <w:r>
        <w:rPr>
          <w:rFonts w:asciiTheme="majorBidi" w:hAnsiTheme="majorBidi" w:cstheme="majorBidi"/>
          <w:b/>
          <w:sz w:val="20"/>
          <w:szCs w:val="20"/>
        </w:rPr>
        <w:t xml:space="preserve"> and </w:t>
      </w:r>
      <m:oMath>
        <m:r>
          <m:rPr>
            <m:sty m:val="bi"/>
          </m:rPr>
          <w:rPr>
            <w:rFonts w:ascii="Cambria Math" w:hAnsi="Cambria Math" w:cstheme="majorBidi"/>
            <w:sz w:val="20"/>
            <w:szCs w:val="20"/>
          </w:rPr>
          <m:t>M=7</m:t>
        </m:r>
      </m:oMath>
      <w:r>
        <w:rPr>
          <w:rFonts w:asciiTheme="majorBidi" w:hAnsiTheme="majorBidi" w:cstheme="majorBidi"/>
          <w:b/>
          <w:bCs/>
          <w:lang w:val="en-GB"/>
        </w:rPr>
        <w:t>:</w:t>
      </w:r>
    </w:p>
    <w:p w14:paraId="71C4DDF9" w14:textId="77777777" w:rsidR="007D7752" w:rsidRDefault="007D7752" w:rsidP="007D7752">
      <w:pPr>
        <w:pStyle w:val="ListParagraph"/>
        <w:numPr>
          <w:ilvl w:val="0"/>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cyclic shift hopping: </w:t>
      </w:r>
      <m:oMath>
        <m:sSub>
          <m:sSubPr>
            <m:ctrlPr>
              <w:rPr>
                <w:rFonts w:ascii="Cambria Math" w:eastAsiaTheme="minorHAnsi" w:hAnsi="Cambria Math"/>
                <w:b/>
                <w:bCs/>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m:t>
        </m:r>
        <m:d>
          <m:dPr>
            <m:ctrlPr>
              <w:rPr>
                <w:rFonts w:ascii="Cambria Math" w:hAnsi="Cambria Math"/>
                <w:b/>
                <w:sz w:val="20"/>
                <w:szCs w:val="20"/>
              </w:rPr>
            </m:ctrlPr>
          </m:dPr>
          <m:e>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b/>
                    <w:bCs/>
                    <w:sz w:val="20"/>
                    <w:szCs w:val="20"/>
                    <w:lang w:val="sv-SE"/>
                  </w:rPr>
                </m:ctrlPr>
              </m:fPr>
              <m:num>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sty m:val="bi"/>
                      </m:rPr>
                      <w:rPr>
                        <w:rFonts w:ascii="Cambria Math" w:hAnsi="Cambria Math"/>
                        <w:sz w:val="20"/>
                        <w:szCs w:val="20"/>
                      </w:rPr>
                      <m:t>i</m:t>
                    </m:r>
                  </m:sup>
                </m:sSubSup>
              </m:num>
              <m:den>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en>
            </m:f>
            <m:r>
              <m:rPr>
                <m:sty m:val="bi"/>
              </m:rPr>
              <w:rPr>
                <w:rFonts w:ascii="Cambria Math" w:eastAsiaTheme="minorHAnsi" w:hAnsi="Cambria Math"/>
                <w:sz w:val="20"/>
                <w:szCs w:val="20"/>
                <w:lang w:val="sv-SE"/>
              </w:rPr>
              <m:t>+</m:t>
            </m:r>
            <m:r>
              <m:rPr>
                <m:sty m:val="b"/>
              </m:rPr>
              <w:rPr>
                <w:rFonts w:ascii="Cambria Math" w:hAnsi="Cambria Math"/>
                <w:color w:val="FF0000"/>
                <w:sz w:val="20"/>
                <w:szCs w:val="20"/>
              </w:rPr>
              <m:t>2</m:t>
            </m:r>
            <m:r>
              <m:rPr>
                <m:sty m:val="bi"/>
              </m:rPr>
              <w:rPr>
                <w:rFonts w:ascii="Cambria Math" w:hAnsi="Cambria Math"/>
                <w:color w:val="FF0000"/>
                <w:sz w:val="20"/>
                <w:szCs w:val="20"/>
              </w:rPr>
              <m:t>π</m:t>
            </m:r>
            <m:f>
              <m:fPr>
                <m:ctrlPr>
                  <w:rPr>
                    <w:rFonts w:ascii="Cambria Math" w:eastAsiaTheme="minorHAnsi" w:hAnsi="Cambria Math"/>
                    <w:b/>
                    <w:bCs/>
                    <w:color w:val="FF0000"/>
                    <w:sz w:val="20"/>
                    <w:szCs w:val="20"/>
                    <w:lang w:val="sv-SE"/>
                  </w:rPr>
                </m:ctrlPr>
              </m:fPr>
              <m:num>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num>
              <m:den>
                <m:r>
                  <m:rPr>
                    <m:sty m:val="bi"/>
                  </m:rPr>
                  <w:rPr>
                    <w:rFonts w:ascii="Cambria Math" w:eastAsiaTheme="minorHAnsi" w:hAnsi="Cambria Math"/>
                    <w:color w:val="FF0000"/>
                    <w:sz w:val="20"/>
                    <w:szCs w:val="20"/>
                    <w:lang w:val="sv-SE"/>
                  </w:rPr>
                  <m:t>K</m:t>
                </m:r>
                <m:sSubSup>
                  <m:sSubSupPr>
                    <m:ctrlPr>
                      <w:rPr>
                        <w:rFonts w:ascii="Cambria Math" w:eastAsiaTheme="minorHAnsi" w:hAnsi="Cambria Math"/>
                        <w:b/>
                        <w:bCs/>
                        <w:color w:val="FF0000"/>
                        <w:sz w:val="20"/>
                        <w:szCs w:val="20"/>
                        <w:lang w:val="sv-SE"/>
                      </w:rPr>
                    </m:ctrlPr>
                  </m:sSubSupPr>
                  <m:e>
                    <m:r>
                      <m:rPr>
                        <m:sty m:val="bi"/>
                      </m:rPr>
                      <w:rPr>
                        <w:rFonts w:ascii="Cambria Math" w:hAnsi="Cambria Math"/>
                        <w:color w:val="FF0000"/>
                        <w:sz w:val="20"/>
                        <w:szCs w:val="20"/>
                      </w:rPr>
                      <m:t>n</m:t>
                    </m:r>
                  </m:e>
                  <m:sub>
                    <m:r>
                      <m:rPr>
                        <m:nor/>
                      </m:rPr>
                      <w:rPr>
                        <w:b/>
                        <w:bCs/>
                        <w:color w:val="FF0000"/>
                        <w:sz w:val="20"/>
                        <w:szCs w:val="20"/>
                      </w:rPr>
                      <m:t>SRS</m:t>
                    </m:r>
                  </m:sub>
                  <m:sup>
                    <m:r>
                      <m:rPr>
                        <m:nor/>
                      </m:rPr>
                      <w:rPr>
                        <w:b/>
                        <w:bCs/>
                        <w:color w:val="FF0000"/>
                        <w:sz w:val="20"/>
                        <w:szCs w:val="20"/>
                      </w:rPr>
                      <m:t>cs</m:t>
                    </m:r>
                    <m:r>
                      <m:rPr>
                        <m:sty m:val="b"/>
                      </m:rPr>
                      <w:rPr>
                        <w:rFonts w:ascii="Cambria Math" w:hAnsi="Cambria Math"/>
                        <w:color w:val="FF0000"/>
                        <w:sz w:val="20"/>
                        <w:szCs w:val="20"/>
                      </w:rPr>
                      <m:t>,</m:t>
                    </m:r>
                    <m:r>
                      <m:rPr>
                        <m:nor/>
                      </m:rPr>
                      <w:rPr>
                        <w:b/>
                        <w:bCs/>
                        <w:color w:val="FF0000"/>
                        <w:sz w:val="20"/>
                        <w:szCs w:val="20"/>
                      </w:rPr>
                      <m:t>max</m:t>
                    </m:r>
                  </m:sup>
                </m:sSubSup>
              </m:den>
            </m:f>
          </m:e>
        </m:d>
        <m:r>
          <m:rPr>
            <m:sty m:val="b"/>
          </m:rPr>
          <w:rPr>
            <w:rFonts w:ascii="Cambria Math" w:hAnsi="Cambria Math"/>
            <w:color w:val="00B050"/>
            <w:sz w:val="20"/>
            <w:szCs w:val="20"/>
          </w:rPr>
          <m:t>mod 2</m:t>
        </m:r>
        <m:r>
          <m:rPr>
            <m:sty m:val="bi"/>
          </m:rPr>
          <w:rPr>
            <w:rFonts w:ascii="Cambria Math" w:hAnsi="Cambria Math"/>
            <w:color w:val="00B050"/>
            <w:sz w:val="20"/>
            <w:szCs w:val="20"/>
          </w:rPr>
          <m:t>π</m:t>
        </m:r>
      </m:oMath>
      <w:r>
        <w:rPr>
          <w:rFonts w:asciiTheme="majorBidi" w:hAnsiTheme="majorBidi" w:cstheme="majorBidi"/>
          <w:b/>
          <w:bCs/>
          <w:sz w:val="20"/>
          <w:szCs w:val="20"/>
          <w:lang w:val="sv-SE"/>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28848761"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m:oMath>
        <m:r>
          <m:rPr>
            <m:sty m:val="bi"/>
          </m:rPr>
          <w:rPr>
            <w:rFonts w:ascii="Cambria Math" w:hAnsi="Cambria Math" w:cstheme="majorBidi"/>
            <w:sz w:val="20"/>
            <w:szCs w:val="20"/>
          </w:rPr>
          <m:t>t=</m:t>
        </m:r>
        <m:r>
          <m:rPr>
            <m:sty m:val="b"/>
          </m:rPr>
          <w:rPr>
            <w:rFonts w:ascii="Cambria Math" w:hAnsi="Cambria Math" w:cstheme="majorBidi"/>
            <w:sz w:val="20"/>
            <w:szCs w:val="20"/>
          </w:rPr>
          <m:t>mod</m:t>
        </m:r>
        <m:d>
          <m:dPr>
            <m:ctrlPr>
              <w:rPr>
                <w:rFonts w:ascii="Cambria Math" w:hAnsi="Cambria Math" w:cstheme="majorBidi"/>
                <w:b/>
                <w:i/>
                <w:sz w:val="20"/>
                <w:szCs w:val="20"/>
              </w:rPr>
            </m:ctrlPr>
          </m:dPr>
          <m:e>
            <m:r>
              <m:rPr>
                <m:sty m:val="bi"/>
              </m:rPr>
              <w:rPr>
                <w:rFonts w:ascii="Cambria Math" w:hAnsi="Cambria Math" w:cstheme="majorBidi"/>
                <w:sz w:val="20"/>
                <w:szCs w:val="20"/>
              </w:rPr>
              <m:t>SFN,N</m:t>
            </m:r>
          </m:e>
        </m:d>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rPr>
          <m:t>+</m:t>
        </m:r>
        <m:sSub>
          <m:sSubPr>
            <m:ctrlPr>
              <w:rPr>
                <w:rFonts w:ascii="Cambria Math" w:hAnsi="Cambria Math" w:cstheme="majorBidi"/>
                <w:b/>
                <w:i/>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Pr>
          <w:rFonts w:asciiTheme="majorBidi" w:hAnsiTheme="majorBidi" w:cstheme="majorBidi"/>
          <w:b/>
          <w:bCs/>
          <w:iCs/>
          <w:sz w:val="20"/>
          <w:szCs w:val="20"/>
        </w:rPr>
        <w:t xml:space="preserve">, </w:t>
      </w:r>
    </w:p>
    <w:p w14:paraId="7F4A59B1"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cyclicShiftHoppingSubse</w:t>
      </w:r>
      <w:r w:rsidRPr="004C4185">
        <w:rPr>
          <w:rFonts w:asciiTheme="majorBidi" w:hAnsiTheme="majorBidi" w:cstheme="majorBidi"/>
          <w:b/>
          <w:bCs/>
          <w:i/>
          <w:iCs/>
          <w:color w:val="00B050"/>
          <w:sz w:val="20"/>
          <w:szCs w:val="20"/>
        </w:rPr>
        <w:t>t</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w:t>
      </w:r>
    </w:p>
    <w:p w14:paraId="625FEA1D" w14:textId="77777777" w:rsidR="007D7752" w:rsidRDefault="007D7752" w:rsidP="007D7752">
      <w:pPr>
        <w:pStyle w:val="ListParagraph"/>
        <w:numPr>
          <w:ilvl w:val="2"/>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cyclicShiftHoppingFinerGranularity</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b/>
                <w:bCs/>
                <w:sz w:val="20"/>
                <w:szCs w:val="20"/>
              </w:rPr>
              <m:t>SRS</m:t>
            </m:r>
          </m:sub>
          <m:sup>
            <w:proofErr w:type="spellStart"/>
            <m:r>
              <m:rPr>
                <m:nor/>
              </m:rPr>
              <w:rPr>
                <w:b/>
                <w:bCs/>
                <w:sz w:val="20"/>
                <w:szCs w:val="20"/>
              </w:rPr>
              <m:t>cs,max</m:t>
            </m:r>
            <w:proofErr w:type="spellEnd"/>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14A53C78" w14:textId="77777777" w:rsidR="007D7752" w:rsidRDefault="007D7752" w:rsidP="007D7752">
      <w:pPr>
        <w:pStyle w:val="ListParagraph"/>
        <w:numPr>
          <w:ilvl w:val="2"/>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cyclicShiftHoppingFinerGranularity</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K.n</m:t>
            </m:r>
          </m:e>
          <m:sub>
            <m:r>
              <m:rPr>
                <m:nor/>
              </m:rPr>
              <w:rPr>
                <w:b/>
                <w:bCs/>
                <w:sz w:val="20"/>
                <w:szCs w:val="20"/>
              </w:rPr>
              <m:t>SRS</m:t>
            </m:r>
          </m:sub>
          <m:sup>
            <w:proofErr w:type="spellStart"/>
            <m:r>
              <m:rPr>
                <m:nor/>
              </m:rPr>
              <w:rPr>
                <w:b/>
                <w:bCs/>
                <w:sz w:val="20"/>
                <w:szCs w:val="20"/>
              </w:rPr>
              <m:t>cs,max</m:t>
            </m:r>
            <w:proofErr w:type="spellEnd"/>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m:t>
        </m:r>
      </m:oMath>
      <w:r>
        <w:rPr>
          <w:rFonts w:asciiTheme="majorBidi" w:hAnsiTheme="majorBidi" w:cstheme="majorBidi"/>
          <w:b/>
          <w:bCs/>
          <w:sz w:val="20"/>
          <w:szCs w:val="20"/>
        </w:rPr>
        <w:t xml:space="preserve"> is the value configured by </w:t>
      </w:r>
      <w:proofErr w:type="spellStart"/>
      <w:r>
        <w:rPr>
          <w:rFonts w:asciiTheme="majorBidi" w:hAnsiTheme="majorBidi" w:cstheme="majorBidi"/>
          <w:b/>
          <w:bCs/>
          <w:i/>
          <w:iCs/>
          <w:sz w:val="20"/>
          <w:szCs w:val="20"/>
        </w:rPr>
        <w:t>cyclicShiftHoppingFinerGranularity</w:t>
      </w:r>
      <w:proofErr w:type="spellEnd"/>
    </w:p>
    <w:p w14:paraId="220D8A95"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cyclicShiftHoppingSubset</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n</m:t>
            </m:r>
          </m:e>
        </m:d>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7C8A3870" w14:textId="77777777" w:rsidR="007D7752" w:rsidRDefault="007D7752" w:rsidP="007D7752">
      <w:pPr>
        <w:pStyle w:val="ListParagraph"/>
        <w:numPr>
          <w:ilvl w:val="0"/>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comb offset hopping: </w:t>
      </w:r>
      <m:oMath>
        <m:sSubSup>
          <m:sSubSupPr>
            <m:ctrlPr>
              <w:rPr>
                <w:rFonts w:ascii="Cambria Math" w:eastAsiaTheme="minorHAnsi" w:hAnsi="Cambria Math"/>
                <w:b/>
                <w:bCs/>
                <w:i/>
                <w:sz w:val="20"/>
                <w:szCs w:val="20"/>
                <w:lang w:val="sv-SE"/>
              </w:rPr>
            </m:ctrlPr>
          </m:sSubSupPr>
          <m:e>
            <m:acc>
              <m:accPr>
                <m:chr m:val="̅"/>
                <m:ctrlPr>
                  <w:rPr>
                    <w:rFonts w:ascii="Cambria Math" w:eastAsiaTheme="minorHAnsi" w:hAnsi="Cambria Math"/>
                    <w:b/>
                    <w:bCs/>
                    <w:i/>
                    <w:sz w:val="20"/>
                    <w:szCs w:val="20"/>
                    <w:lang w:val="sv-SE"/>
                  </w:rPr>
                </m:ctrlPr>
              </m:accPr>
              <m:e>
                <m:r>
                  <m:rPr>
                    <m:sty m:val="bi"/>
                  </m:rPr>
                  <w:rPr>
                    <w:rFonts w:ascii="Cambria Math" w:hAnsi="Cambria Math"/>
                    <w:sz w:val="20"/>
                    <w:szCs w:val="20"/>
                  </w:rPr>
                  <m:t>k</m:t>
                </m:r>
              </m:e>
            </m:acc>
          </m:e>
          <m:sub>
            <m:r>
              <m:rPr>
                <m:sty m:val="bi"/>
              </m:rPr>
              <w:rPr>
                <w:rFonts w:ascii="Cambria Math" w:hAnsi="Cambria Math"/>
                <w:sz w:val="20"/>
                <w:szCs w:val="20"/>
              </w:rPr>
              <m:t>0</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n</m:t>
            </m:r>
          </m:e>
          <m:sub>
            <m:r>
              <m:rPr>
                <m:nor/>
              </m:rPr>
              <w:rPr>
                <w:rFonts w:ascii="Cambria Math" w:hAnsi="Cambria Math"/>
                <w:b/>
                <w:bCs/>
                <w:sz w:val="20"/>
                <w:szCs w:val="20"/>
              </w:rPr>
              <m:t>shift</m:t>
            </m:r>
          </m:sub>
        </m:sSub>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N</m:t>
            </m:r>
          </m:e>
          <m:sub>
            <m:r>
              <m:rPr>
                <m:nor/>
              </m:rPr>
              <w:rPr>
                <w:rFonts w:ascii="Cambria Math" w:hAnsi="Cambria Math"/>
                <w:b/>
                <w:bCs/>
                <w:sz w:val="20"/>
                <w:szCs w:val="20"/>
              </w:rPr>
              <m:t>sc</m:t>
            </m:r>
          </m:sub>
          <m:sup>
            <m:r>
              <m:rPr>
                <m:nor/>
              </m:rPr>
              <w:rPr>
                <w:rFonts w:ascii="Cambria Math" w:hAnsi="Cambria Math"/>
                <w:b/>
                <w:bCs/>
                <w:sz w:val="20"/>
                <w:szCs w:val="20"/>
              </w:rPr>
              <m:t>RB</m:t>
            </m:r>
          </m:sup>
        </m:sSubSup>
        <m:r>
          <m:rPr>
            <m:sty m:val="bi"/>
          </m:rPr>
          <w:rPr>
            <w:rFonts w:ascii="Cambria Math" w:hAnsi="Cambria Math"/>
            <w:sz w:val="20"/>
            <w:szCs w:val="20"/>
          </w:rPr>
          <m:t>+</m:t>
        </m:r>
        <m:d>
          <m:dPr>
            <m:ctrlPr>
              <w:rPr>
                <w:rFonts w:ascii="Cambria Math" w:eastAsiaTheme="minorHAnsi" w:hAnsi="Cambria Math"/>
                <w:b/>
                <w:bCs/>
                <w:i/>
                <w:sz w:val="20"/>
                <w:szCs w:val="20"/>
                <w:lang w:val="sv-SE"/>
              </w:rPr>
            </m:ctrlPr>
          </m:dPr>
          <m:e>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k</m:t>
                </m:r>
              </m:e>
              <m:sub>
                <m:r>
                  <m:rPr>
                    <m:nor/>
                  </m:rPr>
                  <w:rPr>
                    <w:rFonts w:ascii="Cambria Math" w:hAnsi="Cambria Math"/>
                    <w:b/>
                    <w:bCs/>
                    <w:sz w:val="20"/>
                    <w:szCs w:val="20"/>
                  </w:rPr>
                  <m:t>TC</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sz w:val="20"/>
                <w:szCs w:val="20"/>
              </w:rPr>
              <m:t>+</m:t>
            </m:r>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k</m:t>
                </m:r>
              </m:e>
              <m:sub>
                <m:r>
                  <m:rPr>
                    <m:nor/>
                  </m:rPr>
                  <w:rPr>
                    <w:rFonts w:ascii="Cambria Math" w:eastAsia="MS Mincho" w:hAnsi="Cambria Math"/>
                    <w:b/>
                    <w:bCs/>
                    <w:sz w:val="20"/>
                    <w:szCs w:val="20"/>
                    <w:lang w:eastAsia="ja-JP"/>
                  </w:rPr>
                  <m:t>offset</m:t>
                </m:r>
              </m:sub>
              <m:sup>
                <m:sSup>
                  <m:sSupPr>
                    <m:ctrlPr>
                      <w:rPr>
                        <w:rFonts w:ascii="Cambria Math" w:eastAsia="MS Mincho" w:hAnsi="Cambria Math"/>
                        <w:b/>
                        <w:bCs/>
                        <w:i/>
                        <w:sz w:val="20"/>
                        <w:szCs w:val="20"/>
                        <w:lang w:eastAsia="ja-JP"/>
                      </w:rPr>
                    </m:ctrlPr>
                  </m:sSupPr>
                  <m:e>
                    <m:r>
                      <m:rPr>
                        <m:sty m:val="bi"/>
                      </m:rPr>
                      <w:rPr>
                        <w:rFonts w:ascii="Cambria Math" w:eastAsia="MS Mincho" w:hAnsi="Cambria Math"/>
                        <w:sz w:val="20"/>
                        <w:szCs w:val="20"/>
                        <w:lang w:eastAsia="ja-JP"/>
                      </w:rPr>
                      <m:t>l</m:t>
                    </m:r>
                  </m:e>
                  <m:sup>
                    <m:r>
                      <m:rPr>
                        <m:sty m:val="bi"/>
                      </m:rPr>
                      <w:rPr>
                        <w:rFonts w:ascii="Cambria Math" w:eastAsia="MS Mincho" w:hAnsi="Cambria Math"/>
                        <w:sz w:val="20"/>
                        <w:szCs w:val="20"/>
                        <w:lang w:eastAsia="ja-JP"/>
                      </w:rPr>
                      <m:t>'</m:t>
                    </m:r>
                  </m:sup>
                </m:sSup>
              </m:sup>
            </m:sSubSup>
          </m:e>
        </m:d>
        <m:r>
          <m:rPr>
            <m:nor/>
          </m:rPr>
          <w:rPr>
            <w:rFonts w:ascii="Cambria Math" w:hAnsi="Cambria Math"/>
            <w:b/>
            <w:bCs/>
            <w:sz w:val="20"/>
            <w:szCs w:val="20"/>
          </w:rPr>
          <m:t xml:space="preserve"> mod </m:t>
        </m:r>
        <m:sSub>
          <m:sSubPr>
            <m:ctrlPr>
              <w:rPr>
                <w:rFonts w:ascii="Cambria Math" w:hAnsi="Cambria Math"/>
                <w:b/>
                <w:bCs/>
                <w:i/>
                <w:sz w:val="20"/>
                <w:szCs w:val="20"/>
              </w:rPr>
            </m:ctrlPr>
          </m:sSubPr>
          <m:e>
            <m:r>
              <m:rPr>
                <m:sty m:val="bi"/>
              </m:rPr>
              <w:rPr>
                <w:rFonts w:ascii="Cambria Math" w:hAnsi="Cambria Math"/>
                <w:sz w:val="20"/>
                <w:szCs w:val="20"/>
              </w:rPr>
              <m:t>K</m:t>
            </m:r>
          </m:e>
          <m:sub>
            <m:r>
              <m:rPr>
                <m:nor/>
              </m:rPr>
              <w:rPr>
                <w:rFonts w:ascii="Cambria Math" w:hAnsi="Cambria Math"/>
                <w:b/>
                <w:bCs/>
                <w:sz w:val="20"/>
                <w:szCs w:val="20"/>
              </w:rPr>
              <m:t>TC</m:t>
            </m:r>
          </m:sub>
        </m:sSub>
      </m:oMath>
      <w:r>
        <w:rPr>
          <w:rFonts w:asciiTheme="majorBidi" w:hAnsiTheme="majorBidi" w:cstheme="majorBidi"/>
          <w:b/>
          <w:bCs/>
          <w:sz w:val="20"/>
          <w:szCs w:val="20"/>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5DA4175F"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m:oMath>
        <m:r>
          <m:rPr>
            <m:sty m:val="bi"/>
          </m:rPr>
          <w:rPr>
            <w:rFonts w:ascii="Cambria Math" w:hAnsi="Cambria Math" w:cstheme="majorBidi"/>
            <w:sz w:val="20"/>
            <w:szCs w:val="20"/>
          </w:rPr>
          <m:t>t=</m:t>
        </m:r>
        <m:r>
          <m:rPr>
            <m:sty m:val="b"/>
          </m:rPr>
          <w:rPr>
            <w:rFonts w:ascii="Cambria Math" w:hAnsi="Cambria Math" w:cstheme="majorBidi"/>
            <w:sz w:val="20"/>
            <w:szCs w:val="20"/>
          </w:rPr>
          <m:t>mod</m:t>
        </m:r>
        <m:r>
          <m:rPr>
            <m:sty m:val="bi"/>
          </m:rPr>
          <w:rPr>
            <w:rFonts w:ascii="Cambria Math" w:hAnsi="Cambria Math" w:cstheme="majorBidi"/>
            <w:sz w:val="20"/>
            <w:szCs w:val="20"/>
          </w:rPr>
          <m:t>(SFN,N)</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Pr>
          <w:rFonts w:asciiTheme="majorBidi" w:hAnsiTheme="majorBidi" w:cstheme="majorBidi"/>
          <w:b/>
          <w:bCs/>
          <w:iCs/>
          <w:sz w:val="20"/>
          <w:szCs w:val="20"/>
        </w:rPr>
        <w:t xml:space="preserve">, </w:t>
      </w:r>
    </w:p>
    <w:p w14:paraId="7B218CEC" w14:textId="77777777" w:rsidR="007D7752" w:rsidRDefault="00000000" w:rsidP="007D7752">
      <w:pPr>
        <w:pStyle w:val="ListParagraph"/>
        <w:numPr>
          <w:ilvl w:val="2"/>
          <w:numId w:val="11"/>
        </w:numPr>
        <w:spacing w:after="0"/>
        <w:contextualSpacing w:val="0"/>
        <w:rPr>
          <w:rFonts w:asciiTheme="majorBidi" w:hAnsiTheme="majorBidi" w:cstheme="majorBidi"/>
          <w:b/>
          <w:bCs/>
          <w:sz w:val="20"/>
          <w:szCs w:val="20"/>
        </w:rPr>
      </w:pP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r>
          <m:rPr>
            <m:sty m:val="bi"/>
          </m:rPr>
          <w:rPr>
            <w:rFonts w:ascii="Cambria Math" w:hAnsi="Cambria Math" w:cstheme="majorBidi"/>
            <w:sz w:val="20"/>
            <w:szCs w:val="20"/>
          </w:rPr>
          <m:t>=</m:t>
        </m:r>
        <m:sSub>
          <m:sSubPr>
            <m:ctrlPr>
              <w:rPr>
                <w:rFonts w:ascii="Cambria Math" w:hAnsi="Cambria Math" w:cstheme="majorBidi"/>
                <w:b/>
                <w:bCs/>
                <w:i/>
                <w:iCs/>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sidR="007D7752">
        <w:rPr>
          <w:rFonts w:asciiTheme="majorBidi" w:hAnsiTheme="majorBidi" w:cstheme="majorBidi"/>
          <w:b/>
          <w:bCs/>
          <w:iCs/>
          <w:sz w:val="20"/>
          <w:szCs w:val="20"/>
        </w:rPr>
        <w:t xml:space="preserve"> if </w:t>
      </w:r>
      <m:oMath>
        <m:r>
          <m:rPr>
            <m:sty m:val="bi"/>
          </m:rPr>
          <w:rPr>
            <w:rFonts w:ascii="Cambria Math" w:hAnsi="Cambria Math" w:cstheme="majorBidi"/>
            <w:sz w:val="20"/>
            <w:szCs w:val="20"/>
          </w:rPr>
          <m:t>R=1</m:t>
        </m:r>
      </m:oMath>
      <w:r w:rsidR="007D7752">
        <w:rPr>
          <w:rFonts w:asciiTheme="majorBidi" w:hAnsiTheme="majorBidi" w:cstheme="majorBidi"/>
          <w:b/>
          <w:bCs/>
          <w:iCs/>
          <w:sz w:val="20"/>
          <w:szCs w:val="20"/>
        </w:rPr>
        <w:t xml:space="preserve"> or UE is provided with </w:t>
      </w:r>
      <w:proofErr w:type="spellStart"/>
      <w:r w:rsidR="007D7752">
        <w:rPr>
          <w:rFonts w:asciiTheme="majorBidi" w:hAnsiTheme="majorBidi" w:cstheme="majorBidi"/>
          <w:b/>
          <w:bCs/>
          <w:i/>
          <w:sz w:val="20"/>
          <w:szCs w:val="20"/>
        </w:rPr>
        <w:t>combOffsetHoppingWithRepetition</w:t>
      </w:r>
      <w:proofErr w:type="spellEnd"/>
      <w:r w:rsidR="007D7752">
        <w:rPr>
          <w:rFonts w:asciiTheme="majorBidi" w:hAnsiTheme="majorBidi" w:cstheme="majorBidi"/>
          <w:b/>
          <w:bCs/>
          <w:iCs/>
          <w:sz w:val="20"/>
          <w:szCs w:val="20"/>
        </w:rPr>
        <w:t xml:space="preserve">=Per-symbol; otherwise, </w:t>
      </w: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sidR="007D7752">
        <w:rPr>
          <w:rFonts w:asciiTheme="majorBidi" w:hAnsiTheme="majorBidi" w:cstheme="majorBidi"/>
          <w:b/>
          <w:bCs/>
          <w:iCs/>
          <w:sz w:val="20"/>
          <w:szCs w:val="20"/>
        </w:rPr>
        <w:t xml:space="preserve"> is the OFDM symbol index of the first symbol across the R repetitions within the slot.</w:t>
      </w:r>
    </w:p>
    <w:p w14:paraId="51282BC6"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combOffsetHoppingSubset</w:t>
      </w:r>
      <w:proofErr w:type="spellEnd"/>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Y=</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Pr>
          <w:rFonts w:asciiTheme="majorBidi" w:hAnsiTheme="majorBidi" w:cstheme="majorBidi"/>
          <w:b/>
          <w:bCs/>
          <w:sz w:val="20"/>
          <w:szCs w:val="20"/>
        </w:rPr>
        <w:t>.</w:t>
      </w:r>
    </w:p>
    <w:p w14:paraId="0D243675" w14:textId="77777777" w:rsidR="007D7752" w:rsidRDefault="007D7752" w:rsidP="007D7752">
      <w:pPr>
        <w:pStyle w:val="ListParagraph"/>
        <w:numPr>
          <w:ilvl w:val="1"/>
          <w:numId w:val="11"/>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proofErr w:type="spellStart"/>
      <w:r>
        <w:rPr>
          <w:rFonts w:asciiTheme="majorBidi" w:hAnsiTheme="majorBidi" w:cstheme="majorBidi"/>
          <w:b/>
          <w:bCs/>
          <w:i/>
          <w:iCs/>
          <w:sz w:val="20"/>
          <w:szCs w:val="20"/>
        </w:rPr>
        <w:t>combOffsetHoppingSubset</w:t>
      </w:r>
      <w:proofErr w:type="spellEnd"/>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S{n}</m:t>
        </m:r>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and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w:t>
      </w:r>
    </w:p>
    <w:p w14:paraId="22576F86" w14:textId="77777777" w:rsidR="007D7752" w:rsidRDefault="007D7752"/>
    <w:p w14:paraId="0A8CE822" w14:textId="77777777" w:rsidR="007D2EA2" w:rsidRDefault="007D2EA2"/>
    <w:p w14:paraId="7964BDB5" w14:textId="77777777" w:rsidR="007D7752" w:rsidRDefault="007D7752" w:rsidP="007D7752">
      <w:pPr>
        <w:rPr>
          <w:rStyle w:val="Strong"/>
          <w:rFonts w:cs="Times New Roman"/>
          <w:szCs w:val="22"/>
        </w:rPr>
      </w:pPr>
      <w:r>
        <w:rPr>
          <w:rStyle w:val="Strong"/>
        </w:rPr>
        <w:t xml:space="preserve">Proposal 3.2.1: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cyclic shift </w:t>
      </w:r>
      <w:r>
        <w:rPr>
          <w:rStyle w:val="Strong"/>
          <w:rFonts w:cs="Times New Roman"/>
          <w:color w:val="FF0000"/>
          <w:szCs w:val="22"/>
        </w:rPr>
        <w:t xml:space="preserve">hopping </w:t>
      </w:r>
      <w:r>
        <w:rPr>
          <w:rStyle w:val="Strong"/>
          <w:rFonts w:cs="Times New Roman"/>
          <w:szCs w:val="22"/>
        </w:rPr>
        <w:t>is configured for the SRS resource, down select one from the following options:</w:t>
      </w:r>
    </w:p>
    <w:p w14:paraId="28CEC942" w14:textId="77777777" w:rsidR="007D7752" w:rsidRDefault="007D7752" w:rsidP="007D7752">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A1: The time-domain behavior of hopping depends only on the OFDM symbol index l’ of each symbol.</w:t>
      </w:r>
    </w:p>
    <w:p w14:paraId="489D3B16" w14:textId="77777777" w:rsidR="007D7752" w:rsidRDefault="007D7752" w:rsidP="007D7752">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A4: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cyclic shift hopping for 8-port SRS with TDM.</w:t>
      </w:r>
    </w:p>
    <w:p w14:paraId="52F09F78" w14:textId="77777777" w:rsidR="007D7752" w:rsidRDefault="007D7752" w:rsidP="007D7752">
      <w:pPr>
        <w:rPr>
          <w:rStyle w:val="Strong"/>
          <w:b w:val="0"/>
          <w:bCs w:val="0"/>
        </w:rPr>
      </w:pPr>
    </w:p>
    <w:p w14:paraId="5B49A007" w14:textId="60B9276F" w:rsidR="00544818" w:rsidRPr="00AE2B7E" w:rsidRDefault="00544818" w:rsidP="00544818">
      <w:pPr>
        <w:pStyle w:val="bullet1"/>
        <w:rPr>
          <w:sz w:val="18"/>
          <w:szCs w:val="16"/>
        </w:rPr>
      </w:pPr>
      <w:r w:rsidRPr="00AE2B7E">
        <w:rPr>
          <w:sz w:val="18"/>
          <w:szCs w:val="16"/>
        </w:rPr>
        <w:t xml:space="preserve">A1: CMCC, Ericsson, Huawei, </w:t>
      </w:r>
      <w:proofErr w:type="spellStart"/>
      <w:r w:rsidRPr="00AE2B7E">
        <w:rPr>
          <w:sz w:val="18"/>
          <w:szCs w:val="16"/>
        </w:rPr>
        <w:t>HiSilicon</w:t>
      </w:r>
      <w:proofErr w:type="spellEnd"/>
      <w:r w:rsidRPr="00AE2B7E">
        <w:rPr>
          <w:sz w:val="18"/>
          <w:szCs w:val="16"/>
        </w:rPr>
        <w:t>, Lenovo, LGE, NEC, NTT DOCOMO, OPPO, Qualcomm, Sharp, ZTE (12)</w:t>
      </w:r>
    </w:p>
    <w:p w14:paraId="47F2E204" w14:textId="044B1DDF" w:rsidR="00544818" w:rsidRPr="00AE2B7E" w:rsidRDefault="00544818" w:rsidP="00544818">
      <w:pPr>
        <w:pStyle w:val="bullet1"/>
      </w:pPr>
      <w:r w:rsidRPr="00AE2B7E">
        <w:rPr>
          <w:sz w:val="18"/>
          <w:szCs w:val="16"/>
        </w:rPr>
        <w:t xml:space="preserve">A4: Apple, </w:t>
      </w:r>
      <w:proofErr w:type="spellStart"/>
      <w:r w:rsidRPr="00AE2B7E">
        <w:rPr>
          <w:sz w:val="18"/>
          <w:szCs w:val="16"/>
        </w:rPr>
        <w:t>Fijitsu</w:t>
      </w:r>
      <w:proofErr w:type="spellEnd"/>
      <w:r w:rsidRPr="00AE2B7E">
        <w:rPr>
          <w:sz w:val="18"/>
          <w:szCs w:val="16"/>
        </w:rPr>
        <w:t xml:space="preserve">, LGE, Nokia, Nokia Shanghai Bell, Samsung, vivo, </w:t>
      </w:r>
      <w:proofErr w:type="spellStart"/>
      <w:r w:rsidRPr="00AE2B7E">
        <w:rPr>
          <w:sz w:val="18"/>
          <w:szCs w:val="16"/>
        </w:rPr>
        <w:t>xiaomi</w:t>
      </w:r>
      <w:proofErr w:type="spellEnd"/>
      <w:r w:rsidRPr="00AE2B7E">
        <w:rPr>
          <w:sz w:val="18"/>
          <w:szCs w:val="16"/>
        </w:rPr>
        <w:t xml:space="preserve"> (8)</w:t>
      </w:r>
    </w:p>
    <w:p w14:paraId="2D9BAAC4" w14:textId="77777777" w:rsidR="00544818" w:rsidRDefault="00544818" w:rsidP="007D7752">
      <w:pPr>
        <w:rPr>
          <w:rStyle w:val="Strong"/>
          <w:b w:val="0"/>
          <w:bCs w:val="0"/>
        </w:rPr>
      </w:pPr>
    </w:p>
    <w:p w14:paraId="558AAAA1" w14:textId="77777777" w:rsidR="009278F8" w:rsidRDefault="009278F8" w:rsidP="007D7752">
      <w:pPr>
        <w:rPr>
          <w:rStyle w:val="Strong"/>
          <w:b w:val="0"/>
          <w:bCs w:val="0"/>
        </w:rPr>
      </w:pPr>
    </w:p>
    <w:p w14:paraId="7422AEAF" w14:textId="77777777" w:rsidR="007D7752" w:rsidRDefault="007D7752" w:rsidP="007D7752">
      <w:pPr>
        <w:rPr>
          <w:rStyle w:val="Strong"/>
          <w:rFonts w:cs="Times New Roman"/>
          <w:szCs w:val="22"/>
        </w:rPr>
      </w:pPr>
      <w:r>
        <w:rPr>
          <w:rStyle w:val="Strong"/>
        </w:rPr>
        <w:t xml:space="preserve">Proposal 3.2.2: </w:t>
      </w:r>
      <w:r>
        <w:rPr>
          <w:rStyle w:val="Strong"/>
          <w:rFonts w:cs="Times New Roman"/>
          <w:szCs w:val="22"/>
        </w:rPr>
        <w:t>For an 8-port SRS resource in a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comb offset </w:t>
      </w:r>
      <w:r>
        <w:rPr>
          <w:rStyle w:val="Strong"/>
          <w:rFonts w:cs="Times New Roman"/>
          <w:color w:val="FF0000"/>
          <w:szCs w:val="22"/>
        </w:rPr>
        <w:t>hopping</w:t>
      </w:r>
      <w:r>
        <w:rPr>
          <w:rStyle w:val="Strong"/>
          <w:rFonts w:cs="Times New Roman"/>
          <w:szCs w:val="22"/>
        </w:rPr>
        <w:t xml:space="preserve"> is configured for the SRS resource, down select one from the following options:</w:t>
      </w:r>
    </w:p>
    <w:p w14:paraId="650A08A0" w14:textId="77777777" w:rsidR="007D7752" w:rsidRDefault="007D7752" w:rsidP="007D7752">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B2: T</w:t>
      </w:r>
      <w:r>
        <w:rPr>
          <w:rFonts w:ascii="Times New Roman" w:eastAsia="Times New Roman" w:hAnsi="Times New Roman" w:cs="Times New Roman"/>
          <w:b/>
          <w:bCs/>
          <w:szCs w:val="22"/>
          <w:lang w:val="en-US"/>
        </w:rPr>
        <w:t xml:space="preserve">he time-domain behavior of </w:t>
      </w:r>
      <w:r>
        <w:rPr>
          <w:rFonts w:ascii="Times New Roman" w:hAnsi="Times New Roman" w:cs="Times New Roman"/>
          <w:b/>
          <w:bCs/>
          <w:szCs w:val="22"/>
          <w:lang w:val="en-US"/>
        </w:rPr>
        <w:t xml:space="preserve">hopping </w:t>
      </w:r>
      <w:r>
        <w:rPr>
          <w:rFonts w:ascii="Times New Roman" w:eastAsia="Times New Roman" w:hAnsi="Times New Roman" w:cs="Times New Roman"/>
          <w:b/>
          <w:bCs/>
          <w:szCs w:val="22"/>
          <w:lang w:val="en-US"/>
        </w:rPr>
        <w:t>depends on</w:t>
      </w:r>
      <w:r>
        <w:rPr>
          <w:rFonts w:ascii="Times New Roman" w:eastAsia="Malgun Gothic" w:hAnsi="Times New Roman" w:cs="Times New Roman"/>
          <w:b/>
          <w:bCs/>
          <w:szCs w:val="22"/>
          <w:lang w:val="en-US"/>
        </w:rPr>
        <w:t xml:space="preserve"> </w:t>
      </w:r>
      <w:r>
        <w:rPr>
          <w:rFonts w:ascii="Times New Roman" w:eastAsia="Times New Roman" w:hAnsi="Times New Roman" w:cs="Times New Roman"/>
          <w:b/>
          <w:bCs/>
          <w:szCs w:val="22"/>
          <w:lang w:val="en-US"/>
        </w:rPr>
        <w:t xml:space="preserve">the OFDM symbol index l’ of each OFDM symbol or the first of the </w:t>
      </w:r>
      <w:proofErr w:type="spellStart"/>
      <w:r>
        <w:rPr>
          <w:rFonts w:ascii="Times New Roman" w:eastAsia="Times New Roman" w:hAnsi="Times New Roman" w:cs="Times New Roman"/>
          <w:b/>
          <w:bCs/>
          <w:szCs w:val="22"/>
          <w:lang w:val="en-US"/>
        </w:rPr>
        <w:t>sR</w:t>
      </w:r>
      <w:proofErr w:type="spellEnd"/>
      <w:r>
        <w:rPr>
          <w:rFonts w:ascii="Times New Roman" w:eastAsia="Times New Roman" w:hAnsi="Times New Roman" w:cs="Times New Roman"/>
          <w:b/>
          <w:bCs/>
          <w:szCs w:val="22"/>
          <w:lang w:val="en-US"/>
        </w:rPr>
        <w:t xml:space="preserve"> OFDM symbols per RRC configuration </w:t>
      </w:r>
      <w:proofErr w:type="spellStart"/>
      <w:r>
        <w:rPr>
          <w:rFonts w:ascii="Times New Roman" w:eastAsia="Times New Roman" w:hAnsi="Times New Roman" w:cs="Times New Roman"/>
          <w:b/>
          <w:bCs/>
          <w:i/>
          <w:iCs/>
          <w:szCs w:val="22"/>
          <w:lang w:val="en-US"/>
        </w:rPr>
        <w:t>combOffsetHoppingWithRepetition</w:t>
      </w:r>
      <w:proofErr w:type="spellEnd"/>
      <w:r>
        <w:rPr>
          <w:rFonts w:ascii="Times New Roman" w:hAnsi="Times New Roman" w:cs="Times New Roman"/>
          <w:b/>
          <w:bCs/>
          <w:szCs w:val="22"/>
          <w:lang w:val="en-US"/>
        </w:rPr>
        <w:t>.</w:t>
      </w:r>
    </w:p>
    <w:p w14:paraId="03FCF114" w14:textId="77777777" w:rsidR="007D7752" w:rsidRDefault="007D7752" w:rsidP="007D7752">
      <w:pPr>
        <w:pStyle w:val="ListParagraph"/>
        <w:numPr>
          <w:ilvl w:val="0"/>
          <w:numId w:val="16"/>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B5: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comb offset hopping for 8-port SRS with TDM.</w:t>
      </w:r>
    </w:p>
    <w:p w14:paraId="19B93089" w14:textId="77777777" w:rsidR="007D7752" w:rsidRDefault="007D7752" w:rsidP="007D7752">
      <w:pPr>
        <w:rPr>
          <w:rStyle w:val="Strong"/>
          <w:b w:val="0"/>
          <w:bCs w:val="0"/>
        </w:rPr>
      </w:pPr>
    </w:p>
    <w:p w14:paraId="5E35CE34" w14:textId="377FAA87" w:rsidR="00E52DB5" w:rsidRPr="00E52DB5" w:rsidRDefault="001D5BA4" w:rsidP="00E52DB5">
      <w:pPr>
        <w:pStyle w:val="bullet1"/>
        <w:rPr>
          <w:sz w:val="18"/>
          <w:szCs w:val="16"/>
        </w:rPr>
      </w:pPr>
      <w:r>
        <w:rPr>
          <w:sz w:val="18"/>
          <w:szCs w:val="16"/>
        </w:rPr>
        <w:lastRenderedPageBreak/>
        <w:t>B2</w:t>
      </w:r>
      <w:r w:rsidR="00E52DB5" w:rsidRPr="00E52DB5">
        <w:rPr>
          <w:sz w:val="18"/>
          <w:szCs w:val="16"/>
        </w:rPr>
        <w:t xml:space="preserve">: CMCC, </w:t>
      </w:r>
      <w:proofErr w:type="spellStart"/>
      <w:r w:rsidR="00E52DB5" w:rsidRPr="00E52DB5">
        <w:rPr>
          <w:sz w:val="18"/>
          <w:szCs w:val="16"/>
        </w:rPr>
        <w:t>Ercisson</w:t>
      </w:r>
      <w:proofErr w:type="spellEnd"/>
      <w:r w:rsidR="00E52DB5" w:rsidRPr="00E52DB5">
        <w:rPr>
          <w:sz w:val="18"/>
          <w:szCs w:val="16"/>
        </w:rPr>
        <w:t xml:space="preserve">, Google, Huawei, </w:t>
      </w:r>
      <w:proofErr w:type="spellStart"/>
      <w:r w:rsidR="00E52DB5" w:rsidRPr="00E52DB5">
        <w:rPr>
          <w:sz w:val="18"/>
          <w:szCs w:val="16"/>
        </w:rPr>
        <w:t>HiSilicon</w:t>
      </w:r>
      <w:proofErr w:type="spellEnd"/>
      <w:r w:rsidR="00E52DB5" w:rsidRPr="00E52DB5">
        <w:rPr>
          <w:sz w:val="18"/>
          <w:szCs w:val="16"/>
        </w:rPr>
        <w:t xml:space="preserve">, </w:t>
      </w:r>
      <w:proofErr w:type="spellStart"/>
      <w:r w:rsidR="00E52DB5" w:rsidRPr="00E52DB5">
        <w:rPr>
          <w:sz w:val="18"/>
          <w:szCs w:val="16"/>
        </w:rPr>
        <w:t>InterDigital</w:t>
      </w:r>
      <w:proofErr w:type="spellEnd"/>
      <w:r w:rsidR="00E52DB5" w:rsidRPr="00E52DB5">
        <w:rPr>
          <w:sz w:val="18"/>
          <w:szCs w:val="16"/>
        </w:rPr>
        <w:t>, Lenovo, LGE, NTT DOCOMO, OPPO, Sharp, Qualcomm, Xiaomi, ZTE (14)</w:t>
      </w:r>
    </w:p>
    <w:p w14:paraId="3E800BD2" w14:textId="7CBAAEAE" w:rsidR="00E52DB5" w:rsidRPr="00E52DB5" w:rsidRDefault="001D5BA4" w:rsidP="00E52DB5">
      <w:pPr>
        <w:pStyle w:val="bullet1"/>
        <w:rPr>
          <w:sz w:val="18"/>
          <w:szCs w:val="16"/>
        </w:rPr>
      </w:pPr>
      <w:r>
        <w:rPr>
          <w:sz w:val="18"/>
          <w:szCs w:val="16"/>
        </w:rPr>
        <w:t>B5</w:t>
      </w:r>
      <w:r w:rsidR="00E52DB5" w:rsidRPr="00E52DB5">
        <w:rPr>
          <w:sz w:val="18"/>
          <w:szCs w:val="16"/>
        </w:rPr>
        <w:t xml:space="preserve">: Apple, </w:t>
      </w:r>
      <w:proofErr w:type="spellStart"/>
      <w:r w:rsidR="00E52DB5" w:rsidRPr="00E52DB5">
        <w:rPr>
          <w:sz w:val="18"/>
          <w:szCs w:val="16"/>
        </w:rPr>
        <w:t>Fijitsu</w:t>
      </w:r>
      <w:proofErr w:type="spellEnd"/>
      <w:r w:rsidR="00E52DB5" w:rsidRPr="00E52DB5">
        <w:rPr>
          <w:sz w:val="18"/>
          <w:szCs w:val="16"/>
        </w:rPr>
        <w:t xml:space="preserve">, LGE, Nokia, Nokia Shanghai Bell, Samsung, vivo, </w:t>
      </w:r>
      <w:proofErr w:type="spellStart"/>
      <w:r w:rsidR="00E52DB5" w:rsidRPr="00E52DB5">
        <w:rPr>
          <w:sz w:val="18"/>
          <w:szCs w:val="16"/>
        </w:rPr>
        <w:t>xiaomi</w:t>
      </w:r>
      <w:proofErr w:type="spellEnd"/>
      <w:r w:rsidR="00E52DB5" w:rsidRPr="00E52DB5">
        <w:rPr>
          <w:sz w:val="18"/>
          <w:szCs w:val="16"/>
        </w:rPr>
        <w:t xml:space="preserve"> (8)</w:t>
      </w:r>
    </w:p>
    <w:p w14:paraId="5536667A" w14:textId="77777777" w:rsidR="009278F8" w:rsidRDefault="009278F8" w:rsidP="007D7752">
      <w:pPr>
        <w:rPr>
          <w:rStyle w:val="Strong"/>
          <w:b w:val="0"/>
          <w:bCs w:val="0"/>
        </w:rPr>
      </w:pPr>
    </w:p>
    <w:p w14:paraId="42E7BEBC" w14:textId="77777777" w:rsidR="009278F8" w:rsidRDefault="009278F8" w:rsidP="007D7752">
      <w:pPr>
        <w:rPr>
          <w:rStyle w:val="Strong"/>
          <w:b w:val="0"/>
          <w:bCs w:val="0"/>
        </w:rPr>
      </w:pPr>
    </w:p>
    <w:p w14:paraId="7087A7F2" w14:textId="77777777" w:rsidR="007D7752" w:rsidRDefault="007D7752" w:rsidP="007D7752">
      <w:pPr>
        <w:rPr>
          <w:rFonts w:cs="Times New Roman"/>
          <w:b/>
          <w:bCs/>
          <w:szCs w:val="22"/>
        </w:rPr>
      </w:pPr>
      <w:r>
        <w:rPr>
          <w:rStyle w:val="Strong"/>
        </w:rPr>
        <w:t xml:space="preserve">Proposal 3.2.3: </w:t>
      </w:r>
      <w:r>
        <w:rPr>
          <w:rStyle w:val="Strong"/>
          <w:rFonts w:cs="Times New Roman"/>
          <w:szCs w:val="22"/>
        </w:rPr>
        <w:t xml:space="preserve">For an 8-port SRS resource in </w:t>
      </w:r>
      <w:proofErr w:type="gramStart"/>
      <w:r>
        <w:rPr>
          <w:rStyle w:val="Strong"/>
          <w:rFonts w:cs="Times New Roman"/>
          <w:szCs w:val="22"/>
        </w:rPr>
        <w:t>a</w:t>
      </w:r>
      <w:proofErr w:type="gramEnd"/>
      <w:r>
        <w:rPr>
          <w:rStyle w:val="Strong"/>
          <w:rFonts w:cs="Times New Roman"/>
          <w:szCs w:val="22"/>
        </w:rPr>
        <w:t xml:space="preserve"> SRS resource set with usage ‘codebook’ or ‘</w:t>
      </w:r>
      <w:proofErr w:type="spellStart"/>
      <w:r>
        <w:rPr>
          <w:rStyle w:val="Strong"/>
          <w:rFonts w:cs="Times New Roman"/>
          <w:szCs w:val="22"/>
        </w:rPr>
        <w:t>antennaSwitching</w:t>
      </w:r>
      <w:proofErr w:type="spellEnd"/>
      <w:r>
        <w:rPr>
          <w:rStyle w:val="Strong"/>
          <w:rFonts w:cs="Times New Roman"/>
          <w:szCs w:val="22"/>
        </w:rPr>
        <w:t xml:space="preserve">’ and resource mapping based on TDM with TDM factor s, when </w:t>
      </w:r>
      <w:r>
        <w:rPr>
          <w:rFonts w:cs="Times New Roman"/>
          <w:b/>
          <w:bCs/>
          <w:color w:val="FF0000"/>
          <w:szCs w:val="22"/>
        </w:rPr>
        <w:t xml:space="preserve">sequence/group </w:t>
      </w:r>
      <w:r>
        <w:rPr>
          <w:rStyle w:val="Strong"/>
          <w:rFonts w:cs="Times New Roman"/>
          <w:color w:val="FF0000"/>
          <w:szCs w:val="22"/>
        </w:rPr>
        <w:t>hopping</w:t>
      </w:r>
      <w:r>
        <w:rPr>
          <w:rStyle w:val="Strong"/>
          <w:rFonts w:cs="Times New Roman"/>
          <w:szCs w:val="22"/>
        </w:rPr>
        <w:t xml:space="preserve"> is configured for the SRS resource, t</w:t>
      </w:r>
      <w:r>
        <w:rPr>
          <w:rFonts w:cs="Times New Roman"/>
          <w:b/>
          <w:bCs/>
          <w:szCs w:val="22"/>
        </w:rPr>
        <w:t>he time-domain behavior of hopping depends only on the OFDM symbol index l’ of each symbol.</w:t>
      </w:r>
    </w:p>
    <w:p w14:paraId="4356F0E8" w14:textId="77777777" w:rsidR="007D7752" w:rsidRDefault="007D7752"/>
    <w:p w14:paraId="243B6BA2" w14:textId="30FF3FCC" w:rsidR="009278F8" w:rsidRPr="009278F8" w:rsidRDefault="009278F8" w:rsidP="009278F8">
      <w:pPr>
        <w:pStyle w:val="bullet1"/>
        <w:rPr>
          <w:sz w:val="18"/>
          <w:szCs w:val="16"/>
        </w:rPr>
      </w:pPr>
      <w:r>
        <w:rPr>
          <w:sz w:val="18"/>
          <w:szCs w:val="16"/>
        </w:rPr>
        <w:t>Per-symbol</w:t>
      </w:r>
      <w:r w:rsidRPr="009278F8">
        <w:rPr>
          <w:sz w:val="18"/>
          <w:szCs w:val="16"/>
        </w:rPr>
        <w:t xml:space="preserve">: Qualcomm, Huawei, </w:t>
      </w:r>
      <w:proofErr w:type="spellStart"/>
      <w:r w:rsidRPr="009278F8">
        <w:rPr>
          <w:sz w:val="18"/>
          <w:szCs w:val="16"/>
        </w:rPr>
        <w:t>HiSilicon</w:t>
      </w:r>
      <w:proofErr w:type="spellEnd"/>
      <w:r w:rsidRPr="009278F8">
        <w:rPr>
          <w:sz w:val="18"/>
          <w:szCs w:val="16"/>
        </w:rPr>
        <w:t xml:space="preserve">, NEC, </w:t>
      </w:r>
      <w:proofErr w:type="spellStart"/>
      <w:r w:rsidRPr="009278F8">
        <w:rPr>
          <w:sz w:val="18"/>
          <w:szCs w:val="16"/>
        </w:rPr>
        <w:t>Fijitsu</w:t>
      </w:r>
      <w:proofErr w:type="spellEnd"/>
      <w:r w:rsidRPr="009278F8">
        <w:rPr>
          <w:sz w:val="18"/>
          <w:szCs w:val="16"/>
        </w:rPr>
        <w:t xml:space="preserve">, vivo, ZTE </w:t>
      </w:r>
    </w:p>
    <w:p w14:paraId="169CE2B2" w14:textId="77777777" w:rsidR="009278F8" w:rsidRPr="009278F8" w:rsidRDefault="009278F8" w:rsidP="009278F8">
      <w:pPr>
        <w:pStyle w:val="bullet1"/>
        <w:rPr>
          <w:sz w:val="18"/>
          <w:szCs w:val="16"/>
        </w:rPr>
      </w:pPr>
      <w:r w:rsidRPr="009278F8">
        <w:rPr>
          <w:sz w:val="18"/>
          <w:szCs w:val="16"/>
        </w:rPr>
        <w:t xml:space="preserve">First of s: Samsung, </w:t>
      </w:r>
    </w:p>
    <w:p w14:paraId="1BB18D06" w14:textId="562958EF" w:rsidR="009278F8" w:rsidRDefault="009278F8" w:rsidP="009278F8">
      <w:pPr>
        <w:pStyle w:val="bullet1"/>
      </w:pPr>
      <w:r w:rsidRPr="009278F8">
        <w:rPr>
          <w:sz w:val="18"/>
          <w:szCs w:val="16"/>
        </w:rPr>
        <w:t>Same as cyclic shift hopping design: Lenovo, OPPO</w:t>
      </w:r>
    </w:p>
    <w:p w14:paraId="37AE0597" w14:textId="77777777" w:rsidR="007D7752" w:rsidRDefault="007D7752"/>
    <w:p w14:paraId="37932B12" w14:textId="77777777" w:rsidR="00541159" w:rsidRDefault="00541159" w:rsidP="00541159">
      <w:pPr>
        <w:spacing w:before="100" w:beforeAutospacing="1"/>
        <w:rPr>
          <w:rFonts w:cs="Times New Roman"/>
          <w:szCs w:val="22"/>
        </w:rPr>
      </w:pPr>
      <w:r>
        <w:rPr>
          <w:rStyle w:val="Strong"/>
        </w:rPr>
        <w:t>Proposal 3.4: For an 8-port SRS resource in a SRS resource set with usage ‘codebook’ and with TDM factor s = 2, the 8 ports being fully</w:t>
      </w:r>
      <w:r>
        <w:rPr>
          <w:rStyle w:val="Strong"/>
          <w:color w:val="FF0000"/>
        </w:rPr>
        <w:t>/partially</w:t>
      </w:r>
      <w:r>
        <w:rPr>
          <w:rStyle w:val="Strong"/>
        </w:rPr>
        <w:t xml:space="preserve"> coherent </w:t>
      </w:r>
      <w:r>
        <w:rPr>
          <w:rStyle w:val="Strong"/>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23E8307A" w14:textId="77777777" w:rsidR="00541159" w:rsidRDefault="00541159" w:rsidP="00541159"/>
    <w:p w14:paraId="1D98711E" w14:textId="77777777" w:rsidR="00541159" w:rsidRPr="007D2EA2" w:rsidRDefault="00541159" w:rsidP="00541159">
      <w:pPr>
        <w:pStyle w:val="bullet1"/>
        <w:rPr>
          <w:rFonts w:cs="Times New Roman"/>
          <w:sz w:val="18"/>
          <w:szCs w:val="18"/>
          <w:lang w:val="en-US"/>
        </w:rPr>
      </w:pPr>
      <w:r w:rsidRPr="007D2EA2">
        <w:rPr>
          <w:rFonts w:cs="Times New Roman"/>
          <w:sz w:val="18"/>
          <w:szCs w:val="18"/>
          <w:lang w:val="en-US"/>
        </w:rPr>
        <w:t xml:space="preserve">Option 1 (this proposal): Huawei, </w:t>
      </w:r>
      <w:proofErr w:type="spellStart"/>
      <w:r w:rsidRPr="007D2EA2">
        <w:rPr>
          <w:rFonts w:cs="Times New Roman"/>
          <w:sz w:val="18"/>
          <w:szCs w:val="18"/>
          <w:lang w:val="en-US"/>
        </w:rPr>
        <w:t>HiSilicon</w:t>
      </w:r>
      <w:proofErr w:type="spellEnd"/>
      <w:r w:rsidRPr="007D2EA2">
        <w:rPr>
          <w:rFonts w:cs="Times New Roman"/>
          <w:sz w:val="18"/>
          <w:szCs w:val="18"/>
          <w:lang w:val="en-US"/>
        </w:rPr>
        <w:t xml:space="preserve">, KDDI, LG, NEC, New H3C, Nokia, Nokia Shanghai Bell, NTT DOCOMO, OPPO, Qualcomm, Samsung, Sharp, </w:t>
      </w:r>
      <w:proofErr w:type="spellStart"/>
      <w:r w:rsidRPr="007D2EA2">
        <w:rPr>
          <w:rFonts w:cs="Times New Roman"/>
          <w:sz w:val="18"/>
          <w:szCs w:val="18"/>
          <w:lang w:val="en-US"/>
        </w:rPr>
        <w:t>Spreadtrum</w:t>
      </w:r>
      <w:proofErr w:type="spellEnd"/>
      <w:r w:rsidRPr="007D2EA2">
        <w:rPr>
          <w:rFonts w:cs="Times New Roman"/>
          <w:sz w:val="18"/>
          <w:szCs w:val="18"/>
          <w:lang w:val="en-US"/>
        </w:rPr>
        <w:t xml:space="preserve"> (14 proponents)</w:t>
      </w:r>
    </w:p>
    <w:p w14:paraId="7C385999" w14:textId="77777777" w:rsidR="00541159" w:rsidRPr="007D2EA2" w:rsidRDefault="00541159" w:rsidP="00541159">
      <w:pPr>
        <w:pStyle w:val="bullet1"/>
        <w:rPr>
          <w:rFonts w:cs="Times New Roman"/>
          <w:sz w:val="18"/>
          <w:szCs w:val="18"/>
          <w:lang w:val="en-US"/>
        </w:rPr>
      </w:pPr>
      <w:r w:rsidRPr="007D2EA2">
        <w:rPr>
          <w:rFonts w:cs="Times New Roman"/>
          <w:sz w:val="18"/>
          <w:szCs w:val="18"/>
          <w:lang w:val="en-US"/>
        </w:rPr>
        <w:t xml:space="preserve">Option 2 (legacy per-symbol drop): Apple, CATT, CMCC, Ericsson, </w:t>
      </w:r>
      <w:proofErr w:type="spellStart"/>
      <w:r w:rsidRPr="007D2EA2">
        <w:rPr>
          <w:rFonts w:cs="Times New Roman"/>
          <w:sz w:val="18"/>
          <w:szCs w:val="18"/>
          <w:lang w:val="en-US"/>
        </w:rPr>
        <w:t>Fijitsu</w:t>
      </w:r>
      <w:proofErr w:type="spellEnd"/>
      <w:r w:rsidRPr="007D2EA2">
        <w:rPr>
          <w:rFonts w:cs="Times New Roman"/>
          <w:sz w:val="18"/>
          <w:szCs w:val="18"/>
          <w:lang w:val="en-US"/>
        </w:rPr>
        <w:t xml:space="preserve">, Lenovo, Qualcomm, vivo, </w:t>
      </w:r>
      <w:proofErr w:type="spellStart"/>
      <w:r w:rsidRPr="007D2EA2">
        <w:rPr>
          <w:rFonts w:cs="Times New Roman"/>
          <w:sz w:val="18"/>
          <w:szCs w:val="18"/>
          <w:lang w:val="en-US"/>
        </w:rPr>
        <w:t>xiaomi</w:t>
      </w:r>
      <w:proofErr w:type="spellEnd"/>
      <w:r w:rsidRPr="007D2EA2">
        <w:rPr>
          <w:rFonts w:cs="Times New Roman"/>
          <w:sz w:val="18"/>
          <w:szCs w:val="18"/>
          <w:lang w:val="en-US"/>
        </w:rPr>
        <w:t>, ZTE (10 proponents)</w:t>
      </w:r>
    </w:p>
    <w:p w14:paraId="18D22A49" w14:textId="77777777" w:rsidR="00541159" w:rsidRDefault="00541159" w:rsidP="00541159"/>
    <w:p w14:paraId="0C0F066B" w14:textId="77777777" w:rsidR="009278F8" w:rsidRDefault="009278F8"/>
    <w:p w14:paraId="6591857E" w14:textId="77777777" w:rsidR="00541159" w:rsidRDefault="00541159"/>
    <w:p w14:paraId="6613142C" w14:textId="77777777" w:rsidR="00C9535D" w:rsidRDefault="00E92FBC">
      <w:pPr>
        <w:pStyle w:val="Heading1"/>
        <w:numPr>
          <w:ilvl w:val="0"/>
          <w:numId w:val="0"/>
        </w:numPr>
        <w:ind w:left="432" w:hanging="432"/>
        <w:rPr>
          <w:rFonts w:ascii="Times New Roman" w:hAnsi="Times New Roman" w:cs="Times New Roman"/>
          <w:sz w:val="22"/>
          <w:szCs w:val="22"/>
        </w:rPr>
      </w:pPr>
      <w:bookmarkStart w:id="6" w:name="_Ref71620620"/>
      <w:bookmarkStart w:id="7" w:name="_Ref124671424"/>
      <w:bookmarkStart w:id="8" w:name="_Ref124589665"/>
      <w:r>
        <w:rPr>
          <w:rFonts w:ascii="Times New Roman" w:hAnsi="Times New Roman" w:cs="Times New Roman"/>
          <w:sz w:val="22"/>
          <w:szCs w:val="22"/>
        </w:rPr>
        <w:t>References</w:t>
      </w:r>
    </w:p>
    <w:p w14:paraId="04F9C304" w14:textId="77777777" w:rsidR="00C9535D" w:rsidRDefault="00E92FBC">
      <w:pPr>
        <w:pStyle w:val="References"/>
        <w:rPr>
          <w:rFonts w:cs="Times New Roman"/>
          <w:color w:val="000000" w:themeColor="text1"/>
          <w:szCs w:val="20"/>
        </w:rPr>
      </w:pPr>
      <w:bookmarkStart w:id="9" w:name="_Ref167612671"/>
      <w:bookmarkStart w:id="10" w:name="_Ref167612875"/>
      <w:bookmarkStart w:id="11" w:name="_Ref6583376"/>
      <w:bookmarkStart w:id="12" w:name="_Ref45631853"/>
      <w:bookmarkEnd w:id="6"/>
      <w:bookmarkEnd w:id="7"/>
      <w:bookmarkEnd w:id="8"/>
      <w:r>
        <w:rPr>
          <w:rFonts w:cs="Times New Roman"/>
          <w:szCs w:val="20"/>
        </w:rPr>
        <w:t xml:space="preserve">RP-213598, </w:t>
      </w:r>
      <w:r>
        <w:rPr>
          <w:rFonts w:eastAsia="Batang" w:cs="Times New Roman"/>
          <w:bCs/>
          <w:szCs w:val="20"/>
        </w:rPr>
        <w:t>New WID: MIMO Evolution for Downlink and Uplink</w:t>
      </w:r>
      <w:r>
        <w:rPr>
          <w:rFonts w:cs="Times New Roman"/>
          <w:bCs/>
          <w:szCs w:val="20"/>
        </w:rPr>
        <w:t xml:space="preserve">, Samsung (Moderator), </w:t>
      </w:r>
      <w:bookmarkEnd w:id="2"/>
      <w:bookmarkEnd w:id="9"/>
      <w:bookmarkEnd w:id="10"/>
      <w:bookmarkEnd w:id="11"/>
      <w:bookmarkEnd w:id="12"/>
      <w:r>
        <w:rPr>
          <w:rFonts w:cs="Times New Roman"/>
          <w:bCs/>
          <w:szCs w:val="20"/>
        </w:rPr>
        <w:t>RAN#94-e.</w:t>
      </w:r>
    </w:p>
    <w:p w14:paraId="7CBB1A8F" w14:textId="77777777" w:rsidR="00C9535D" w:rsidRDefault="00E92FBC">
      <w:pPr>
        <w:pStyle w:val="References"/>
        <w:rPr>
          <w:rFonts w:cs="Times New Roman"/>
          <w:szCs w:val="20"/>
        </w:rPr>
      </w:pPr>
      <w:r>
        <w:rPr>
          <w:rFonts w:cs="Times New Roman"/>
          <w:szCs w:val="20"/>
        </w:rPr>
        <w:t>R1-2306397, Discussions on SRS enhancement in Rel-18, New H3C Technologies Co., Ltd.</w:t>
      </w:r>
    </w:p>
    <w:p w14:paraId="30F6E34D" w14:textId="77777777" w:rsidR="00C9535D" w:rsidRDefault="00E92FBC">
      <w:pPr>
        <w:pStyle w:val="References"/>
        <w:rPr>
          <w:rFonts w:cs="Times New Roman"/>
          <w:szCs w:val="20"/>
        </w:rPr>
      </w:pPr>
      <w:r>
        <w:rPr>
          <w:rFonts w:cs="Times New Roman"/>
          <w:szCs w:val="20"/>
        </w:rPr>
        <w:t>R1-2306424, SRS enhancements for TDD CJT and 8TX operation, FUTUREWEI.</w:t>
      </w:r>
    </w:p>
    <w:p w14:paraId="0A7AC47D" w14:textId="77777777" w:rsidR="00C9535D" w:rsidRDefault="00E92FBC">
      <w:pPr>
        <w:pStyle w:val="References"/>
        <w:rPr>
          <w:rFonts w:cs="Times New Roman"/>
          <w:szCs w:val="20"/>
        </w:rPr>
      </w:pPr>
      <w:r>
        <w:rPr>
          <w:rFonts w:cs="Times New Roman"/>
          <w:szCs w:val="20"/>
        </w:rPr>
        <w:t xml:space="preserve">R1-2306462, Remaining Details on SRS for CJT and 8TX UEs, </w:t>
      </w:r>
      <w:proofErr w:type="spellStart"/>
      <w:r>
        <w:rPr>
          <w:rFonts w:cs="Times New Roman"/>
          <w:szCs w:val="20"/>
        </w:rPr>
        <w:t>InterDigital</w:t>
      </w:r>
      <w:proofErr w:type="spellEnd"/>
      <w:r>
        <w:rPr>
          <w:rFonts w:cs="Times New Roman"/>
          <w:szCs w:val="20"/>
        </w:rPr>
        <w:t>, Inc.</w:t>
      </w:r>
    </w:p>
    <w:p w14:paraId="22D095C7" w14:textId="77777777" w:rsidR="00C9535D" w:rsidRDefault="00E92FBC">
      <w:pPr>
        <w:pStyle w:val="References"/>
        <w:rPr>
          <w:rFonts w:cs="Times New Roman"/>
          <w:szCs w:val="20"/>
        </w:rPr>
      </w:pPr>
      <w:r>
        <w:rPr>
          <w:rFonts w:cs="Times New Roman"/>
          <w:szCs w:val="20"/>
        </w:rPr>
        <w:t xml:space="preserve">R1-2306537, Discussion on SRS enhancement for TDD CJT and UL 8Tx operation in Rel-18, Huawei, </w:t>
      </w:r>
      <w:proofErr w:type="spellStart"/>
      <w:r>
        <w:rPr>
          <w:rFonts w:cs="Times New Roman"/>
          <w:szCs w:val="20"/>
        </w:rPr>
        <w:t>HiSilicon</w:t>
      </w:r>
      <w:proofErr w:type="spellEnd"/>
      <w:r>
        <w:rPr>
          <w:rFonts w:cs="Times New Roman"/>
          <w:szCs w:val="20"/>
        </w:rPr>
        <w:t>.</w:t>
      </w:r>
    </w:p>
    <w:p w14:paraId="370EA6C5" w14:textId="77777777" w:rsidR="00C9535D" w:rsidRDefault="00E92FBC">
      <w:pPr>
        <w:pStyle w:val="References"/>
        <w:rPr>
          <w:rFonts w:cs="Times New Roman"/>
          <w:szCs w:val="20"/>
        </w:rPr>
      </w:pPr>
      <w:r>
        <w:rPr>
          <w:rFonts w:cs="Times New Roman"/>
          <w:szCs w:val="20"/>
        </w:rPr>
        <w:t>R1-2306613, SRS enhancement targeting TDD CJT and 8 TX operation, ZTE.</w:t>
      </w:r>
    </w:p>
    <w:p w14:paraId="4820A53D" w14:textId="77777777" w:rsidR="00C9535D" w:rsidRDefault="00E92FBC">
      <w:pPr>
        <w:pStyle w:val="References"/>
        <w:rPr>
          <w:rFonts w:cs="Times New Roman"/>
          <w:szCs w:val="20"/>
        </w:rPr>
      </w:pPr>
      <w:r>
        <w:rPr>
          <w:rFonts w:cs="Times New Roman"/>
          <w:szCs w:val="20"/>
        </w:rPr>
        <w:t xml:space="preserve">R1-2306633, Discussion on SRS enhancement targeting TDD CJT and 8 TX operation, </w:t>
      </w:r>
      <w:proofErr w:type="spellStart"/>
      <w:r>
        <w:rPr>
          <w:rFonts w:cs="Times New Roman"/>
          <w:szCs w:val="20"/>
        </w:rPr>
        <w:t>Spreadtrum</w:t>
      </w:r>
      <w:proofErr w:type="spellEnd"/>
      <w:r>
        <w:rPr>
          <w:rFonts w:cs="Times New Roman"/>
          <w:szCs w:val="20"/>
        </w:rPr>
        <w:t xml:space="preserve"> Communications.</w:t>
      </w:r>
    </w:p>
    <w:p w14:paraId="276FEE8D" w14:textId="77777777" w:rsidR="00C9535D" w:rsidRDefault="00E92FBC">
      <w:pPr>
        <w:pStyle w:val="References"/>
        <w:rPr>
          <w:rFonts w:cs="Times New Roman"/>
          <w:szCs w:val="20"/>
        </w:rPr>
      </w:pPr>
      <w:r>
        <w:rPr>
          <w:rFonts w:cs="Times New Roman"/>
          <w:szCs w:val="20"/>
        </w:rPr>
        <w:t>R1-2306736, Further discussion on SRS enhancements, vivo.</w:t>
      </w:r>
    </w:p>
    <w:p w14:paraId="0C1F6574" w14:textId="77777777" w:rsidR="00C9535D" w:rsidRDefault="00E92FBC">
      <w:pPr>
        <w:pStyle w:val="References"/>
        <w:rPr>
          <w:rFonts w:cs="Times New Roman"/>
          <w:szCs w:val="20"/>
        </w:rPr>
      </w:pPr>
      <w:r>
        <w:rPr>
          <w:rFonts w:cs="Times New Roman"/>
          <w:szCs w:val="20"/>
        </w:rPr>
        <w:t>R1-2306807, On SRS enhancements targeting TDD CJT and 8 TX operation, Ericsson.</w:t>
      </w:r>
    </w:p>
    <w:p w14:paraId="2B83B888" w14:textId="77777777" w:rsidR="00C9535D" w:rsidRDefault="00E92FBC">
      <w:pPr>
        <w:pStyle w:val="References"/>
        <w:rPr>
          <w:rFonts w:cs="Times New Roman"/>
          <w:szCs w:val="20"/>
        </w:rPr>
      </w:pPr>
      <w:r>
        <w:rPr>
          <w:rFonts w:cs="Times New Roman"/>
          <w:szCs w:val="20"/>
        </w:rPr>
        <w:t>R1-2306935, Discussion of SRS enhancement, Lenovo.</w:t>
      </w:r>
    </w:p>
    <w:p w14:paraId="774B0561" w14:textId="77777777" w:rsidR="00C9535D" w:rsidRDefault="00E92FBC">
      <w:pPr>
        <w:pStyle w:val="References"/>
        <w:rPr>
          <w:rFonts w:cs="Times New Roman"/>
          <w:szCs w:val="20"/>
        </w:rPr>
      </w:pPr>
      <w:r>
        <w:rPr>
          <w:rFonts w:cs="Times New Roman"/>
          <w:szCs w:val="20"/>
        </w:rPr>
        <w:t>R1-2306953, On SRS Enhancement, Google.</w:t>
      </w:r>
    </w:p>
    <w:p w14:paraId="141A617D" w14:textId="77777777" w:rsidR="00C9535D" w:rsidRDefault="00E92FBC">
      <w:pPr>
        <w:pStyle w:val="References"/>
        <w:rPr>
          <w:rFonts w:cs="Times New Roman"/>
          <w:szCs w:val="20"/>
        </w:rPr>
      </w:pPr>
      <w:r>
        <w:rPr>
          <w:rFonts w:cs="Times New Roman"/>
          <w:szCs w:val="20"/>
        </w:rPr>
        <w:t>R1-2307010, SRS enhancement targeting TDD CJT and 8 TX operation, LG Electronics.</w:t>
      </w:r>
    </w:p>
    <w:p w14:paraId="531AA6A4" w14:textId="77777777" w:rsidR="00C9535D" w:rsidRDefault="00E92FBC">
      <w:pPr>
        <w:pStyle w:val="References"/>
        <w:rPr>
          <w:rFonts w:cs="Times New Roman"/>
          <w:szCs w:val="20"/>
        </w:rPr>
      </w:pPr>
      <w:r>
        <w:rPr>
          <w:rFonts w:cs="Times New Roman"/>
          <w:szCs w:val="20"/>
        </w:rPr>
        <w:t>R1-2307057, SRS enhancement for CJT and 8Tx operation, CATT.</w:t>
      </w:r>
    </w:p>
    <w:p w14:paraId="4077BE31" w14:textId="77777777" w:rsidR="00C9535D" w:rsidRDefault="00E92FBC">
      <w:pPr>
        <w:pStyle w:val="References"/>
        <w:rPr>
          <w:rFonts w:cs="Times New Roman"/>
          <w:szCs w:val="20"/>
        </w:rPr>
      </w:pPr>
      <w:r>
        <w:rPr>
          <w:rFonts w:cs="Times New Roman"/>
          <w:szCs w:val="20"/>
        </w:rPr>
        <w:t>R1-2307128, Discussion on SRS enhancement, NEC.</w:t>
      </w:r>
    </w:p>
    <w:p w14:paraId="4CC824C2" w14:textId="77777777" w:rsidR="00C9535D" w:rsidRDefault="00E92FBC">
      <w:pPr>
        <w:pStyle w:val="References"/>
        <w:rPr>
          <w:rFonts w:cs="Times New Roman"/>
          <w:szCs w:val="20"/>
        </w:rPr>
      </w:pPr>
      <w:r>
        <w:rPr>
          <w:rFonts w:cs="Times New Roman"/>
          <w:szCs w:val="20"/>
        </w:rPr>
        <w:t>R1-2307179, Discussion on SRS enhancement targeting TDD CJT and 8 TX operation, CMCC.</w:t>
      </w:r>
    </w:p>
    <w:p w14:paraId="353700D7" w14:textId="77777777" w:rsidR="00C9535D" w:rsidRDefault="00E92FBC">
      <w:pPr>
        <w:pStyle w:val="References"/>
        <w:rPr>
          <w:rFonts w:cs="Times New Roman"/>
          <w:szCs w:val="20"/>
        </w:rPr>
      </w:pPr>
      <w:r>
        <w:rPr>
          <w:rFonts w:cs="Times New Roman"/>
          <w:szCs w:val="20"/>
        </w:rPr>
        <w:t>R1-2307264, Views on Rel-18 MIMO SRS enhancement, Apple.</w:t>
      </w:r>
    </w:p>
    <w:p w14:paraId="1A281432" w14:textId="77777777" w:rsidR="00C9535D" w:rsidRDefault="00E92FBC">
      <w:pPr>
        <w:pStyle w:val="References"/>
        <w:rPr>
          <w:rFonts w:cs="Times New Roman"/>
          <w:szCs w:val="20"/>
        </w:rPr>
      </w:pPr>
      <w:r>
        <w:rPr>
          <w:rFonts w:cs="Times New Roman"/>
          <w:szCs w:val="20"/>
        </w:rPr>
        <w:t>R1-2307339, SRS enhancement targeting TDD CJT and 8 TX operation, Sharp.</w:t>
      </w:r>
    </w:p>
    <w:p w14:paraId="0E9B7EB6" w14:textId="77777777" w:rsidR="00C9535D" w:rsidRDefault="00E92FBC">
      <w:pPr>
        <w:pStyle w:val="References"/>
        <w:rPr>
          <w:rFonts w:cs="Times New Roman"/>
          <w:szCs w:val="20"/>
        </w:rPr>
      </w:pPr>
      <w:r>
        <w:rPr>
          <w:rFonts w:cs="Times New Roman"/>
          <w:szCs w:val="20"/>
        </w:rPr>
        <w:t xml:space="preserve">R1-2307351, Discussion on SRS enhancements, </w:t>
      </w:r>
      <w:proofErr w:type="spellStart"/>
      <w:r>
        <w:rPr>
          <w:rFonts w:cs="Times New Roman"/>
          <w:szCs w:val="20"/>
        </w:rPr>
        <w:t>xiaomi</w:t>
      </w:r>
      <w:proofErr w:type="spellEnd"/>
      <w:r>
        <w:rPr>
          <w:rFonts w:cs="Times New Roman"/>
          <w:szCs w:val="20"/>
        </w:rPr>
        <w:t>.</w:t>
      </w:r>
    </w:p>
    <w:p w14:paraId="7E58B699" w14:textId="77777777" w:rsidR="00C9535D" w:rsidRDefault="00E92FBC">
      <w:pPr>
        <w:pStyle w:val="References"/>
        <w:rPr>
          <w:rFonts w:cs="Times New Roman"/>
          <w:szCs w:val="20"/>
        </w:rPr>
      </w:pPr>
      <w:r>
        <w:rPr>
          <w:rFonts w:cs="Times New Roman"/>
          <w:szCs w:val="20"/>
        </w:rPr>
        <w:t>R1-2307462, Discussion on SRS enhancement, NTT DOCOMO, INC.</w:t>
      </w:r>
    </w:p>
    <w:p w14:paraId="2C620B69" w14:textId="77777777" w:rsidR="00C9535D" w:rsidRDefault="00E92FBC">
      <w:pPr>
        <w:pStyle w:val="References"/>
        <w:rPr>
          <w:rFonts w:cs="Times New Roman"/>
          <w:szCs w:val="20"/>
        </w:rPr>
      </w:pPr>
      <w:r>
        <w:rPr>
          <w:rFonts w:cs="Times New Roman"/>
          <w:szCs w:val="20"/>
        </w:rPr>
        <w:lastRenderedPageBreak/>
        <w:t>R1-2307515, SRS enhancement targeting TDD CJT and 8 TX operation, OPPO.</w:t>
      </w:r>
    </w:p>
    <w:p w14:paraId="485C907D" w14:textId="77777777" w:rsidR="00C9535D" w:rsidRDefault="00E92FBC">
      <w:pPr>
        <w:pStyle w:val="References"/>
        <w:rPr>
          <w:rFonts w:cs="Times New Roman"/>
          <w:szCs w:val="20"/>
        </w:rPr>
      </w:pPr>
      <w:r>
        <w:rPr>
          <w:rFonts w:cs="Times New Roman"/>
          <w:szCs w:val="20"/>
        </w:rPr>
        <w:t>R1-2307595, Discussions on SRS enhancement targeting TDD CJT and 8 TX operation, KDDI Corporation.</w:t>
      </w:r>
    </w:p>
    <w:p w14:paraId="221FE0FB" w14:textId="77777777" w:rsidR="00C9535D" w:rsidRDefault="00E92FBC">
      <w:pPr>
        <w:pStyle w:val="References"/>
        <w:rPr>
          <w:rFonts w:cs="Times New Roman"/>
          <w:szCs w:val="20"/>
        </w:rPr>
      </w:pPr>
      <w:r>
        <w:rPr>
          <w:rFonts w:cs="Times New Roman"/>
          <w:szCs w:val="20"/>
        </w:rPr>
        <w:t>R1-2307609, SRS enhancement for TDD CJT and 8Tx operation, Nokia, Nokia Shanghai Bell.</w:t>
      </w:r>
    </w:p>
    <w:p w14:paraId="3C06C14B" w14:textId="77777777" w:rsidR="00C9535D" w:rsidRDefault="00E92FBC">
      <w:pPr>
        <w:pStyle w:val="References"/>
        <w:rPr>
          <w:rFonts w:cs="Times New Roman"/>
          <w:szCs w:val="20"/>
        </w:rPr>
      </w:pPr>
      <w:r>
        <w:rPr>
          <w:rFonts w:cs="Times New Roman"/>
          <w:szCs w:val="20"/>
        </w:rPr>
        <w:t>R1-2307664, Views on SRS enhancements, Samsung.</w:t>
      </w:r>
    </w:p>
    <w:p w14:paraId="6A32385B" w14:textId="77777777" w:rsidR="00C9535D" w:rsidRDefault="00E92FBC">
      <w:pPr>
        <w:pStyle w:val="References"/>
        <w:rPr>
          <w:rFonts w:cs="Times New Roman"/>
          <w:szCs w:val="20"/>
        </w:rPr>
      </w:pPr>
      <w:r>
        <w:rPr>
          <w:rFonts w:cs="Times New Roman"/>
          <w:szCs w:val="20"/>
        </w:rPr>
        <w:t>R1-2307738, Discussion on SRS enhancement targeting TDD CJT, ETRI.</w:t>
      </w:r>
    </w:p>
    <w:p w14:paraId="23A8DA4B" w14:textId="77777777" w:rsidR="00C9535D" w:rsidRDefault="00E92FBC">
      <w:pPr>
        <w:pStyle w:val="References"/>
        <w:rPr>
          <w:rFonts w:cs="Times New Roman"/>
          <w:szCs w:val="20"/>
        </w:rPr>
      </w:pPr>
      <w:r>
        <w:rPr>
          <w:rFonts w:cs="Times New Roman"/>
          <w:szCs w:val="20"/>
        </w:rPr>
        <w:t>R1-2307911, SRS enhancement for TDD CJT and 8 Tx operation, Qualcomm Incorporated.</w:t>
      </w:r>
    </w:p>
    <w:p w14:paraId="1FCB43EB" w14:textId="77777777" w:rsidR="00C9535D" w:rsidRDefault="00E92FBC">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53F94B96"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1DD5A2B2" w14:textId="77777777" w:rsidR="00C9535D" w:rsidRDefault="00E92FBC">
      <w:pPr>
        <w:rPr>
          <w:rFonts w:eastAsia="Malgun Gothic" w:cs="Times New Roman"/>
          <w:b/>
          <w:bCs/>
          <w:sz w:val="20"/>
          <w:szCs w:val="20"/>
          <w:highlight w:val="green"/>
          <w:lang w:eastAsia="ko-KR"/>
        </w:rPr>
      </w:pPr>
      <w:r>
        <w:rPr>
          <w:rFonts w:cs="Times New Roman"/>
          <w:b/>
          <w:bCs/>
          <w:sz w:val="20"/>
          <w:szCs w:val="20"/>
          <w:highlight w:val="green"/>
        </w:rPr>
        <w:t>Agreement</w:t>
      </w:r>
    </w:p>
    <w:p w14:paraId="27CF3B0A" w14:textId="77777777" w:rsidR="00C9535D" w:rsidRDefault="00E92FBC">
      <w:pPr>
        <w:rPr>
          <w:rFonts w:eastAsiaTheme="minorEastAsia" w:cs="Times New Roman"/>
          <w:sz w:val="20"/>
          <w:szCs w:val="20"/>
        </w:rPr>
      </w:pPr>
      <w:r>
        <w:rPr>
          <w:rFonts w:cs="Times New Roman"/>
          <w:bCs/>
          <w:sz w:val="20"/>
          <w:szCs w:val="20"/>
        </w:rPr>
        <w:t>For SRS EVM, adopt combined relevant parts from Rel-17 SRS EVM and Rel-18 FDD CJT EVM as starting point</w:t>
      </w:r>
    </w:p>
    <w:p w14:paraId="5418C732"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3 of R1-2205330 for system-level simulations</w:t>
      </w:r>
    </w:p>
    <w:p w14:paraId="559EBDD4"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45E540BD" w14:textId="77777777" w:rsidR="00C9535D" w:rsidRDefault="00E92FBC">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06F15A85" w14:textId="77777777" w:rsidR="00C9535D" w:rsidRDefault="00E92FBC">
      <w:pPr>
        <w:rPr>
          <w:rFonts w:eastAsiaTheme="minorEastAsia" w:cs="Times New Roman"/>
          <w:sz w:val="20"/>
          <w:szCs w:val="20"/>
        </w:rPr>
      </w:pPr>
      <w:r>
        <w:rPr>
          <w:rFonts w:cs="Times New Roman"/>
          <w:bCs/>
          <w:sz w:val="20"/>
          <w:szCs w:val="20"/>
        </w:rPr>
        <w:t>For 8 Tx SRS, a starting point of UE antenna configurations can be:</w:t>
      </w:r>
    </w:p>
    <w:p w14:paraId="742A5B35"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spellStart"/>
      <w:r>
        <w:rPr>
          <w:rFonts w:eastAsia="Times New Roman" w:cs="Times New Roman"/>
          <w:bCs/>
          <w:color w:val="000000"/>
          <w:sz w:val="20"/>
          <w:szCs w:val="20"/>
          <w:lang w:eastAsia="ja-JP"/>
        </w:rPr>
        <w:t>Mg,Ng</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Mp</w:t>
      </w:r>
      <w:proofErr w:type="spellEnd"/>
      <w:r>
        <w:rPr>
          <w:rFonts w:eastAsia="Times New Roman" w:cs="Times New Roman"/>
          <w:bCs/>
          <w:color w:val="000000"/>
          <w:sz w:val="20"/>
          <w:szCs w:val="20"/>
          <w:lang w:eastAsia="ja-JP"/>
        </w:rPr>
        <w:t>, Np) = (2,2,2; 1,1; 2,2), (</w:t>
      </w:r>
      <w:proofErr w:type="spellStart"/>
      <w:r>
        <w:rPr>
          <w:rFonts w:eastAsia="Times New Roman" w:cs="Times New Roman"/>
          <w:bCs/>
          <w:color w:val="000000"/>
          <w:sz w:val="20"/>
          <w:szCs w:val="20"/>
          <w:lang w:eastAsia="ja-JP"/>
        </w:rPr>
        <w:t>dH</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dV</w:t>
      </w:r>
      <w:proofErr w:type="spellEnd"/>
      <w:r>
        <w:rPr>
          <w:rFonts w:eastAsia="Times New Roman" w:cs="Times New Roman"/>
          <w:bCs/>
          <w:color w:val="000000"/>
          <w:sz w:val="20"/>
          <w:szCs w:val="20"/>
          <w:lang w:eastAsia="ja-JP"/>
        </w:rPr>
        <w:t>) = (0.5, 0.5)λ, or</w:t>
      </w:r>
    </w:p>
    <w:p w14:paraId="17F9F79E"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spellStart"/>
      <w:proofErr w:type="gramStart"/>
      <w:r>
        <w:rPr>
          <w:rFonts w:eastAsia="Times New Roman" w:cs="Times New Roman"/>
          <w:bCs/>
          <w:color w:val="000000"/>
          <w:sz w:val="20"/>
          <w:szCs w:val="20"/>
          <w:lang w:eastAsia="ja-JP"/>
        </w:rPr>
        <w:t>Mg,Ng</w:t>
      </w:r>
      <w:proofErr w:type="spellEnd"/>
      <w:proofErr w:type="gram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Mp</w:t>
      </w:r>
      <w:proofErr w:type="spellEnd"/>
      <w:r>
        <w:rPr>
          <w:rFonts w:eastAsia="Times New Roman" w:cs="Times New Roman"/>
          <w:bCs/>
          <w:color w:val="000000"/>
          <w:sz w:val="20"/>
          <w:szCs w:val="20"/>
          <w:lang w:eastAsia="ja-JP"/>
        </w:rPr>
        <w:t>, Np) = (1,4,2; 1,1; 1,4), (</w:t>
      </w:r>
      <w:proofErr w:type="spellStart"/>
      <w:r>
        <w:rPr>
          <w:rFonts w:eastAsia="Times New Roman" w:cs="Times New Roman"/>
          <w:bCs/>
          <w:color w:val="000000"/>
          <w:sz w:val="20"/>
          <w:szCs w:val="20"/>
          <w:lang w:eastAsia="ja-JP"/>
        </w:rPr>
        <w:t>dH</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dV</w:t>
      </w:r>
      <w:proofErr w:type="spellEnd"/>
      <w:r>
        <w:rPr>
          <w:rFonts w:eastAsia="Times New Roman" w:cs="Times New Roman"/>
          <w:bCs/>
          <w:color w:val="000000"/>
          <w:sz w:val="20"/>
          <w:szCs w:val="20"/>
          <w:lang w:eastAsia="ja-JP"/>
        </w:rPr>
        <w:t>) = (0.5, 0.5)λ.</w:t>
      </w:r>
    </w:p>
    <w:p w14:paraId="6B9D2982"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074E5A83" w14:textId="77777777" w:rsidR="00C9535D" w:rsidRDefault="00E92FBC">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3F317D9" w14:textId="77777777" w:rsidR="00C9535D" w:rsidRDefault="00E92FBC">
      <w:pPr>
        <w:rPr>
          <w:rFonts w:cs="Times New Roman"/>
          <w:bCs/>
          <w:sz w:val="20"/>
          <w:szCs w:val="20"/>
        </w:rPr>
      </w:pPr>
      <w:r>
        <w:rPr>
          <w:rFonts w:cs="Times New Roman"/>
          <w:sz w:val="20"/>
          <w:szCs w:val="20"/>
        </w:rPr>
        <w:t>For SRS EVM, consider additional EVM as follows</w:t>
      </w:r>
    </w:p>
    <w:p w14:paraId="7FE6CBE0" w14:textId="77777777" w:rsidR="00C9535D" w:rsidRDefault="00E92FBC">
      <w:pPr>
        <w:numPr>
          <w:ilvl w:val="0"/>
          <w:numId w:val="13"/>
        </w:numPr>
        <w:rPr>
          <w:rFonts w:cs="Times New Roman"/>
          <w:bCs/>
          <w:sz w:val="20"/>
          <w:szCs w:val="20"/>
        </w:rPr>
      </w:pPr>
      <w:r>
        <w:rPr>
          <w:rFonts w:cs="Times New Roman"/>
          <w:sz w:val="20"/>
          <w:szCs w:val="20"/>
        </w:rPr>
        <w:t>Realistic channel estimation based on sequence generation for SRS modelling, at least for TDD CJT SRS LLS and 8 Tx SRS LLS as baseline</w:t>
      </w:r>
    </w:p>
    <w:p w14:paraId="54284DBB" w14:textId="77777777" w:rsidR="00C9535D" w:rsidRDefault="00E92FBC">
      <w:pPr>
        <w:numPr>
          <w:ilvl w:val="0"/>
          <w:numId w:val="13"/>
        </w:numPr>
        <w:rPr>
          <w:rFonts w:cs="Times New Roman"/>
          <w:bCs/>
          <w:sz w:val="20"/>
          <w:szCs w:val="20"/>
        </w:rPr>
      </w:pPr>
      <w:r>
        <w:rPr>
          <w:rFonts w:cs="Times New Roman"/>
          <w:sz w:val="20"/>
          <w:szCs w:val="20"/>
        </w:rPr>
        <w:t>Evaluation metrics for 8 Tx SRS LLS can be MSE , BLER or throughput</w:t>
      </w:r>
    </w:p>
    <w:p w14:paraId="293AD46E" w14:textId="77777777" w:rsidR="00C9535D" w:rsidRDefault="00E92FBC">
      <w:pPr>
        <w:numPr>
          <w:ilvl w:val="0"/>
          <w:numId w:val="13"/>
        </w:numPr>
        <w:rPr>
          <w:rFonts w:cs="Times New Roman"/>
          <w:bCs/>
          <w:sz w:val="20"/>
          <w:szCs w:val="20"/>
        </w:rPr>
      </w:pPr>
      <w:r>
        <w:rPr>
          <w:rFonts w:cs="Times New Roman"/>
          <w:sz w:val="20"/>
          <w:szCs w:val="20"/>
        </w:rPr>
        <w:t>TDL-C for TDD CJT SRS LLS can be included as optional.</w:t>
      </w:r>
    </w:p>
    <w:p w14:paraId="50F43D1A" w14:textId="77777777" w:rsidR="00C9535D" w:rsidRDefault="00E92FBC">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44D8F0AD" w14:textId="77777777" w:rsidR="00C9535D" w:rsidRDefault="00E92FBC">
      <w:pPr>
        <w:rPr>
          <w:rFonts w:cs="Times New Roman"/>
          <w:bCs/>
          <w:sz w:val="20"/>
          <w:szCs w:val="20"/>
        </w:rPr>
      </w:pPr>
      <w:r>
        <w:rPr>
          <w:rFonts w:cs="Times New Roman"/>
          <w:bCs/>
          <w:sz w:val="20"/>
          <w:szCs w:val="20"/>
        </w:rPr>
        <w:t>Consider the scenario where there exists SRSs sent by a UE and utilized by multiple TRPs for channel estimation, and the pathlosses between the UE and the TRPs differ by at least x dB in Rel-18 SRS study</w:t>
      </w:r>
    </w:p>
    <w:p w14:paraId="5195FBB5" w14:textId="77777777" w:rsidR="00C9535D" w:rsidRDefault="00E92FBC">
      <w:pPr>
        <w:pStyle w:val="listauto1"/>
        <w:numPr>
          <w:ilvl w:val="0"/>
          <w:numId w:val="13"/>
        </w:numPr>
        <w:spacing w:after="240"/>
        <w:rPr>
          <w:rFonts w:cs="Times New Roman"/>
          <w:b w:val="0"/>
          <w:bCs w:val="0"/>
          <w:sz w:val="20"/>
          <w:lang w:val="en-US"/>
        </w:rPr>
      </w:pPr>
      <w:r>
        <w:rPr>
          <w:rFonts w:cs="Times New Roman"/>
          <w:b w:val="0"/>
          <w:bCs w:val="0"/>
          <w:sz w:val="20"/>
          <w:lang w:val="en-US"/>
        </w:rPr>
        <w:t>x can be {3,6,10}, and other values can be used.</w:t>
      </w:r>
    </w:p>
    <w:p w14:paraId="01E626F3" w14:textId="77777777" w:rsidR="00C9535D" w:rsidRDefault="00E92FBC">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570E3BC" w14:textId="77777777" w:rsidR="00C9535D" w:rsidRDefault="00E92FBC">
      <w:pPr>
        <w:rPr>
          <w:rFonts w:eastAsia="Malgun Gothic" w:cs="Times New Roman"/>
          <w:bCs/>
          <w:sz w:val="20"/>
          <w:szCs w:val="20"/>
        </w:rPr>
      </w:pPr>
      <w:r>
        <w:rPr>
          <w:rFonts w:cs="Times New Roman"/>
          <w:bCs/>
          <w:sz w:val="20"/>
          <w:szCs w:val="20"/>
        </w:rPr>
        <w:t>Study the following for SRS enhancement to manage inter-TRP cross-SRS interference targeting TDD CJT via SRS interference randomization and/or capacity enhancement</w:t>
      </w:r>
    </w:p>
    <w:p w14:paraId="06DD8AA1" w14:textId="77777777" w:rsidR="00C9535D" w:rsidRDefault="00E92FBC">
      <w:pPr>
        <w:numPr>
          <w:ilvl w:val="0"/>
          <w:numId w:val="13"/>
        </w:numPr>
        <w:shd w:val="clear" w:color="auto" w:fill="FFFFFF"/>
        <w:rPr>
          <w:rFonts w:eastAsia="Times New Roman" w:cs="Times New Roman"/>
          <w:bCs/>
          <w:color w:val="000000"/>
          <w:sz w:val="20"/>
          <w:szCs w:val="20"/>
          <w:lang w:eastAsia="ja-JP"/>
        </w:rPr>
      </w:pPr>
      <w:bookmarkStart w:id="13" w:name="_Hlk110606485"/>
      <w:r>
        <w:rPr>
          <w:rFonts w:eastAsia="Times New Roman" w:cs="Times New Roman"/>
          <w:bCs/>
          <w:color w:val="000000"/>
          <w:sz w:val="20"/>
          <w:szCs w:val="20"/>
          <w:lang w:eastAsia="ja-JP"/>
        </w:rPr>
        <w:t>Randomized frequency-domain resource mapping for SRS transmission</w:t>
      </w:r>
    </w:p>
    <w:bookmarkEnd w:id="13"/>
    <w:p w14:paraId="7C1BF91C"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583090F8"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5A366637"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cyclic shift hopping/randomization, sequence hopping/randomization, per-hop sequence from a long SRS sequence</w:t>
      </w:r>
    </w:p>
    <w:p w14:paraId="73FC29F0"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2BE1D3D9" w14:textId="77777777" w:rsidR="00C9535D" w:rsidRDefault="00E92FBC">
      <w:pPr>
        <w:numPr>
          <w:ilvl w:val="2"/>
          <w:numId w:val="19"/>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118908D2"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512423B9"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727B5C53"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0191E07B"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multiplying mask sequence to the legacy SRS sequence to effectively increase the maximum cyclic shifts</w:t>
      </w:r>
    </w:p>
    <w:p w14:paraId="545D79C4" w14:textId="77777777" w:rsidR="00C9535D" w:rsidRDefault="00E92FBC">
      <w:pPr>
        <w:numPr>
          <w:ilvl w:val="0"/>
          <w:numId w:val="13"/>
        </w:numPr>
        <w:shd w:val="clear" w:color="auto" w:fill="FFFFFF"/>
        <w:rPr>
          <w:rFonts w:eastAsia="Times New Roman" w:cs="Times New Roman"/>
          <w:bCs/>
          <w:color w:val="000000"/>
          <w:sz w:val="20"/>
          <w:szCs w:val="20"/>
          <w:lang w:eastAsia="ja-JP"/>
        </w:rPr>
      </w:pPr>
      <w:proofErr w:type="spellStart"/>
      <w:r>
        <w:rPr>
          <w:rFonts w:eastAsia="Times New Roman" w:cs="Times New Roman"/>
          <w:bCs/>
          <w:color w:val="000000"/>
          <w:sz w:val="20"/>
          <w:szCs w:val="20"/>
          <w:lang w:eastAsia="ja-JP"/>
        </w:rPr>
        <w:t>Precoded</w:t>
      </w:r>
      <w:proofErr w:type="spellEnd"/>
      <w:r>
        <w:rPr>
          <w:rFonts w:eastAsia="Times New Roman" w:cs="Times New Roman"/>
          <w:bCs/>
          <w:color w:val="000000"/>
          <w:sz w:val="20"/>
          <w:szCs w:val="20"/>
          <w:lang w:eastAsia="ja-JP"/>
        </w:rPr>
        <w:t xml:space="preserve"> SRS for DL CSI acquisition</w:t>
      </w:r>
    </w:p>
    <w:p w14:paraId="21153F0E" w14:textId="77777777" w:rsidR="00C9535D" w:rsidRDefault="00E92FBC">
      <w:pPr>
        <w:numPr>
          <w:ilvl w:val="0"/>
          <w:numId w:val="13"/>
        </w:numPr>
        <w:shd w:val="clear" w:color="auto" w:fill="FFFFFF"/>
        <w:rPr>
          <w:rFonts w:eastAsia="Times New Roman" w:cs="Times New Roman"/>
          <w:bCs/>
          <w:color w:val="000000"/>
          <w:sz w:val="20"/>
          <w:szCs w:val="20"/>
          <w:lang w:eastAsia="ja-JP"/>
        </w:rPr>
      </w:pPr>
      <w:bookmarkStart w:id="14" w:name="_Hlk111638510"/>
      <w:r>
        <w:rPr>
          <w:rFonts w:eastAsia="Times New Roman" w:cs="Times New Roman"/>
          <w:bCs/>
          <w:color w:val="000000"/>
          <w:sz w:val="20"/>
          <w:szCs w:val="20"/>
          <w:lang w:eastAsia="ja-JP"/>
        </w:rPr>
        <w:t>Enhanced signaling for flexible SRS transmission</w:t>
      </w:r>
    </w:p>
    <w:p w14:paraId="4720BBC6"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14"/>
    </w:p>
    <w:p w14:paraId="4DD083E7"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5361211D"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50403A77"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cs="Times New Roman"/>
          <w:bCs/>
          <w:sz w:val="20"/>
          <w:szCs w:val="20"/>
        </w:rPr>
        <w:t>Enhanced configuration of SRS transmission to enable more efficient SRS parameter assignment</w:t>
      </w:r>
    </w:p>
    <w:p w14:paraId="4B0FB468"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3488D711"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00AF867D"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cs="Times New Roman"/>
          <w:bCs/>
          <w:sz w:val="20"/>
          <w:szCs w:val="20"/>
        </w:rPr>
        <w:t>Resource mapping for SRS transmission based on network-provided parameters or system parameters</w:t>
      </w:r>
    </w:p>
    <w:p w14:paraId="68C71EAF" w14:textId="77777777" w:rsidR="00C9535D" w:rsidRDefault="00E92FBC">
      <w:pPr>
        <w:numPr>
          <w:ilvl w:val="1"/>
          <w:numId w:val="13"/>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39F0FF09" w14:textId="77777777" w:rsidR="00C9535D" w:rsidRDefault="00E92FBC">
      <w:pPr>
        <w:rPr>
          <w:rFonts w:eastAsiaTheme="minorEastAsia" w:cs="Times New Roman"/>
          <w:bCs/>
          <w:sz w:val="20"/>
          <w:szCs w:val="20"/>
          <w:lang w:eastAsia="ko-KR"/>
        </w:rPr>
      </w:pPr>
      <w:r>
        <w:rPr>
          <w:rFonts w:cs="Times New Roman"/>
          <w:bCs/>
          <w:sz w:val="20"/>
          <w:szCs w:val="20"/>
        </w:rPr>
        <w:lastRenderedPageBreak/>
        <w:t>Note: PAPR performance and maintaining DFT waveform property should be considered when deciding the enhancement for Rel-18.</w:t>
      </w:r>
    </w:p>
    <w:p w14:paraId="6D74CAF1" w14:textId="77777777" w:rsidR="00C9535D" w:rsidRDefault="00E92FBC">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349A751D" w14:textId="77777777" w:rsidR="00C9535D" w:rsidRDefault="00E92FBC">
      <w:pPr>
        <w:rPr>
          <w:rFonts w:eastAsia="Malgun Gothic" w:cs="Times New Roman"/>
          <w:bCs/>
          <w:sz w:val="20"/>
          <w:szCs w:val="20"/>
        </w:rPr>
      </w:pPr>
      <w:r>
        <w:rPr>
          <w:rFonts w:cs="Times New Roman"/>
          <w:bCs/>
          <w:sz w:val="20"/>
          <w:szCs w:val="20"/>
        </w:rPr>
        <w:t xml:space="preserve">Study the potential enhancements for SRS of 8T8R with usage </w:t>
      </w:r>
      <w:proofErr w:type="spellStart"/>
      <w:r>
        <w:rPr>
          <w:rFonts w:cs="Times New Roman"/>
          <w:bCs/>
          <w:sz w:val="20"/>
          <w:szCs w:val="20"/>
        </w:rPr>
        <w:t>antennaSwitching</w:t>
      </w:r>
      <w:proofErr w:type="spellEnd"/>
      <w:r>
        <w:rPr>
          <w:rFonts w:cs="Times New Roman"/>
          <w:bCs/>
          <w:sz w:val="20"/>
          <w:szCs w:val="20"/>
        </w:rPr>
        <w:t>.</w:t>
      </w:r>
    </w:p>
    <w:p w14:paraId="248BB33A" w14:textId="77777777" w:rsidR="00C9535D" w:rsidRDefault="00E92FBC">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E677BCF" w14:textId="77777777" w:rsidR="00C9535D" w:rsidRDefault="00E92FBC">
      <w:pPr>
        <w:rPr>
          <w:rFonts w:cs="Times New Roman"/>
          <w:sz w:val="20"/>
          <w:szCs w:val="20"/>
        </w:rPr>
      </w:pPr>
      <w:r>
        <w:rPr>
          <w:rFonts w:cs="Times New Roman"/>
          <w:sz w:val="20"/>
          <w:szCs w:val="20"/>
        </w:rPr>
        <w:t xml:space="preserve">Study the potential enhancements for SRS for 8 Tx </w:t>
      </w:r>
      <w:proofErr w:type="gramStart"/>
      <w:r>
        <w:rPr>
          <w:rFonts w:cs="Times New Roman"/>
          <w:sz w:val="20"/>
          <w:szCs w:val="20"/>
        </w:rPr>
        <w:t>operation</w:t>
      </w:r>
      <w:proofErr w:type="gramEnd"/>
    </w:p>
    <w:p w14:paraId="03056F79"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resource(s) with 8 ports are configured for codebook-based PUSCH</w:t>
      </w:r>
    </w:p>
    <w:p w14:paraId="02921C13" w14:textId="77777777" w:rsidR="00C9535D" w:rsidRDefault="00E92FBC">
      <w:pPr>
        <w:numPr>
          <w:ilvl w:val="0"/>
          <w:numId w:val="13"/>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Up to 8 single-port SRS resources are configured for non-codebook-based PUSCH</w:t>
      </w:r>
    </w:p>
    <w:p w14:paraId="3A4BB156" w14:textId="77777777" w:rsidR="00C9535D" w:rsidRDefault="00E92FBC">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04DF1612" w14:textId="77777777" w:rsidR="00C9535D" w:rsidRDefault="00E92FBC">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7D5E5699" w14:textId="77777777" w:rsidR="00C9535D" w:rsidRDefault="00E92FBC">
      <w:pPr>
        <w:pStyle w:val="listauto1"/>
        <w:numPr>
          <w:ilvl w:val="0"/>
          <w:numId w:val="13"/>
        </w:numPr>
        <w:spacing w:after="240"/>
        <w:rPr>
          <w:rFonts w:cs="Times New Roman"/>
          <w:b w:val="0"/>
          <w:sz w:val="20"/>
          <w:lang w:val="en-US"/>
        </w:rPr>
      </w:pPr>
      <w:r>
        <w:rPr>
          <w:rFonts w:cs="Times New Roman"/>
          <w:b w:val="0"/>
          <w:sz w:val="20"/>
          <w:lang w:val="en-U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72D3647" w14:textId="77777777" w:rsidR="00C9535D" w:rsidRDefault="00E92FBC">
      <w:pPr>
        <w:pStyle w:val="listauto1"/>
        <w:numPr>
          <w:ilvl w:val="0"/>
          <w:numId w:val="13"/>
        </w:numPr>
        <w:spacing w:after="240"/>
        <w:rPr>
          <w:rFonts w:cs="Times New Roman"/>
          <w:b w:val="0"/>
          <w:sz w:val="20"/>
          <w:lang w:val="en-US"/>
        </w:rPr>
      </w:pPr>
      <w:r>
        <w:rPr>
          <w:rFonts w:cs="Times New Roman"/>
          <w:b w:val="0"/>
          <w:sz w:val="20"/>
          <w:lang w:val="en-US"/>
        </w:rPr>
        <w:t>For the next decision point, study</w:t>
      </w:r>
    </w:p>
    <w:p w14:paraId="0C87FDAA" w14:textId="77777777" w:rsidR="00C9535D" w:rsidRDefault="00E92FBC">
      <w:pPr>
        <w:pStyle w:val="listauto1"/>
        <w:numPr>
          <w:ilvl w:val="1"/>
          <w:numId w:val="13"/>
        </w:numPr>
        <w:spacing w:after="240"/>
        <w:rPr>
          <w:rFonts w:cs="Times New Roman"/>
          <w:b w:val="0"/>
          <w:sz w:val="20"/>
          <w:lang w:val="en-US"/>
        </w:rPr>
      </w:pPr>
      <w:r>
        <w:rPr>
          <w:rFonts w:cs="Times New Roman"/>
          <w:b w:val="0"/>
          <w:sz w:val="20"/>
          <w:lang w:val="en-US"/>
        </w:rPr>
        <w:t>Whether to support 8 ports in one or multiple resources </w:t>
      </w:r>
    </w:p>
    <w:p w14:paraId="581B1B41" w14:textId="77777777" w:rsidR="00C9535D" w:rsidRDefault="00E92FBC">
      <w:pPr>
        <w:pStyle w:val="listauto1"/>
        <w:numPr>
          <w:ilvl w:val="1"/>
          <w:numId w:val="13"/>
        </w:numPr>
        <w:spacing w:after="240"/>
        <w:rPr>
          <w:rFonts w:cs="Times New Roman"/>
          <w:b w:val="0"/>
          <w:sz w:val="20"/>
          <w:lang w:val="en-US"/>
        </w:rPr>
      </w:pPr>
      <w:r>
        <w:rPr>
          <w:rFonts w:cs="Times New Roman"/>
          <w:b w:val="0"/>
          <w:sz w:val="20"/>
          <w:lang w:val="en-US"/>
        </w:rPr>
        <w:t>Whether to support 8 ports in one or multiple OFDM symbols</w:t>
      </w:r>
    </w:p>
    <w:p w14:paraId="22F164CE" w14:textId="77777777" w:rsidR="00C9535D" w:rsidRDefault="00E92FBC">
      <w:pPr>
        <w:pStyle w:val="listauto1"/>
        <w:numPr>
          <w:ilvl w:val="1"/>
          <w:numId w:val="13"/>
        </w:numPr>
        <w:spacing w:after="240"/>
        <w:rPr>
          <w:rFonts w:cs="Times New Roman"/>
          <w:b w:val="0"/>
          <w:sz w:val="20"/>
          <w:lang w:val="en-US"/>
        </w:rPr>
      </w:pPr>
      <w:r>
        <w:rPr>
          <w:rFonts w:cs="Times New Roman"/>
          <w:b w:val="0"/>
          <w:sz w:val="20"/>
          <w:lang w:val="en-US"/>
        </w:rPr>
        <w:t>The maximum number of SRS resource sets.</w:t>
      </w:r>
    </w:p>
    <w:p w14:paraId="21B504A9" w14:textId="77777777" w:rsidR="00C9535D" w:rsidRDefault="00E92FBC">
      <w:pPr>
        <w:pStyle w:val="listauto1"/>
        <w:numPr>
          <w:ilvl w:val="0"/>
          <w:numId w:val="13"/>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C9535D" w14:paraId="35FBF768"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3880885C" w14:textId="77777777" w:rsidR="00C9535D" w:rsidRDefault="00E92FBC">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C9535D" w14:paraId="4F1FC62D"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1E4F1D49" w14:textId="77777777" w:rsidR="00C9535D" w:rsidRDefault="00E92FBC">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5C233E74" w14:textId="77777777" w:rsidR="00C9535D" w:rsidRDefault="00E92FBC">
            <w:pPr>
              <w:rPr>
                <w:rFonts w:eastAsia="Times New Roman" w:cs="Times New Roman"/>
                <w:color w:val="000000"/>
                <w:sz w:val="20"/>
                <w:szCs w:val="20"/>
              </w:rPr>
            </w:pPr>
            <w:r>
              <w:rPr>
                <w:rFonts w:eastAsia="Times New Roman" w:cs="Times New Roman"/>
                <w:color w:val="000000"/>
                <w:sz w:val="20"/>
                <w:szCs w:val="20"/>
              </w:rPr>
              <w:t>Value</w:t>
            </w:r>
          </w:p>
        </w:tc>
      </w:tr>
      <w:tr w:rsidR="00C9535D" w14:paraId="0FEAA8DC"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102849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28A653D4"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TDD, OFDM </w:t>
            </w:r>
          </w:p>
        </w:tc>
      </w:tr>
      <w:tr w:rsidR="00C9535D" w14:paraId="6B79F268"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85CC648"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5A2F8123"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OFDMA </w:t>
            </w:r>
          </w:p>
        </w:tc>
      </w:tr>
      <w:tr w:rsidR="00C9535D" w14:paraId="4B9DDCA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0555FB1" w14:textId="77777777" w:rsidR="00C9535D" w:rsidRDefault="00E92FBC">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2644CFF6" w14:textId="77777777" w:rsidR="00C9535D" w:rsidRDefault="00C9535D">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C9535D" w14:paraId="230E9422"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38EACEDC" w14:textId="77777777" w:rsidR="00C9535D" w:rsidRDefault="00E92FBC">
                  <w:pPr>
                    <w:rPr>
                      <w:rFonts w:eastAsia="Times New Roman" w:cs="Times New Roman"/>
                      <w:color w:val="000000"/>
                      <w:sz w:val="20"/>
                      <w:szCs w:val="20"/>
                    </w:rPr>
                  </w:pPr>
                  <w:r>
                    <w:rPr>
                      <w:rFonts w:eastAsia="Times New Roman" w:cs="Times New Roman"/>
                      <w:noProof/>
                      <w:color w:val="000000"/>
                      <w:sz w:val="20"/>
                      <w:szCs w:val="20"/>
                    </w:rPr>
                    <mc:AlternateContent>
                      <mc:Choice Requires="wpg">
                        <w:drawing>
                          <wp:anchor distT="0" distB="0" distL="114300" distR="114300" simplePos="0" relativeHeight="251658240" behindDoc="0" locked="0" layoutInCell="1" allowOverlap="1" wp14:anchorId="0BF5519F" wp14:editId="4C23D4FB">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18"/>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FC056D5" w14:textId="77777777" w:rsidR="00584CEA" w:rsidRDefault="00584CE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0BF5519F" id="Group 8" o:spid="_x0000_s1026" style="position:absolute;left:0;text-align:left;margin-left:114.25pt;margin-top:119.95pt;width:105.7pt;height:100.15pt;z-index:251658240"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wMHJgMAALMHAAAOAAAAZHJzL2Uyb0RvYy54bWycVdtu2zAMfR+wfxD8&#10;3vrSXBqjTtG1azFg2IK2+wBFlm2htiRISuL8/UjJSdpmw5Y+xNGFpA4PD6Wr675ryZobK5QsovQ8&#10;iQiXTJVC1kX06/n+7DIi1lFZ0lZJXkRbbqPr+edPVxud80w1qi25IRBE2nyji6hxTudxbFnDO2rP&#10;leYSNitlOupgauq4NHQD0bs2zpJkEm+UKbVRjFsLq3dhM5r7+FXFmftZVZY70hYRYHP+a/x3id94&#10;fkXz2lDdCDbAoB9A0VEh4dB9qDvqKFkZcRSqE8woqyp3zlQXq6oSjPscIJs0eZfNg1Er7XOp802t&#10;9zQBte94+nBY9mP9YPSTXhhgYqNr4MLPMJe+Mh3+A0rSe8q2e8p47wiDxfRilF3MgFkGe2k2TWfJ&#10;OJDKGmD+yI81Xw+eF0k2OvKMdwfHb+BowXL4DRzA6IiDf2sFvNzK8GgI0v1XjI6al5U+g3Jp6sRS&#10;tMJtvfSgMAhKrheCLUyYAJ0LQ0RZRLOISNqB4mEXDyUzpAUd0CZ4UMzou2Ivlkh121BZ8xurQbNA&#10;JVrHb8399M1xy1boe9G2WCUcD4mBvt/p4w/cBO3dKbbquHShmQxvIUclbSO0jYjJebfkkIz5VnpA&#10;NLeGPQJAbKR0OpqOwaiIJuPLKUgAGirzI99U1hnuWIPQKoCIXpgShNht+HwOKWCyFoR4gvReCShN&#10;R9M0sLYTENBrrHvgqiM4gDQAA1SN5nT93Q5odiYD2wGARwZ4sCXgXrI7YmF2RO1JrffUUM0BAoY9&#10;aCUF8oJYnqGvvqiejLD8gxE2J3E9LA+ywPW/EJWOoRtBetiMSTKbjIcbbt+ucMlMJ1loumySZWPf&#10;rfueO5EymkuF+sPCHlD5kdu2HKlu5SOvoCP8BYILlpl6edsaFA7kDXdZkI5HCkC8AxoG1ZzkO7ig&#10;N/eX/4ln7538+Uq6vX8npDJeO/5p4pjAmsKj4vqd6Kpgv6MiEIBcuH7ZD+VcqnIL1dzAg1NEEl5E&#10;6B/X3qrwOlHJGgW0BJFafbNyQK8XKsYJzkN8EKUf+ZcBRm+entdzb3V4a+e/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AlAejT4AAAAAsBAAAP&#10;AAAAZHJzL2Rvd25yZXYueG1sTI/BasJAEIbvhb7DMkJvdZOoRWM2ItL2JIVqofQ2ZsckmN0N2TWJ&#10;b99pL+3tG+bnn2+yzWga0VPna2cVxNMIBNnC6dqWCj6OL49LED6g1dg4Swpu5GGT399lmGo32Hfq&#10;D6EUXGJ9igqqENpUSl9UZNBPXUuWd2fXGQw8dqXUHQ5cbhqZRNGTNFhbvlBhS7uKisvhahS8Djhs&#10;Z/Fzv7+cd7ev4+Ltcx+TUg+TcbsGEWgMf2H40Wd1yNnp5K5We9EoSJLlgqMMs9UKBCfmv3BimEcJ&#10;yDyT/3/I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exwMH&#10;JgMAALMHAAAOAAAAAAAAAAAAAAAAADoCAABkcnMvZTJvRG9jLnhtbFBLAQItAAoAAAAAAAAAIQDB&#10;ZPv9hHsAAIR7AAAUAAAAAAAAAAAAAAAAAIwFAABkcnMvbWVkaWEvaW1hZ2UxLnBuZ1BLAQItABQA&#10;BgAIAAAAIQAlAejT4AAAAAsBAAAPAAAAAAAAAAAAAAAAAEKBAABkcnMvZG93bnJldi54bWxQSwEC&#10;LQAUAAYACAAAACEAqiYOvrwAAAAhAQAAGQAAAAAAAAAAAAAAAABPggAAZHJzL19yZWxzL2Uyb0Rv&#10;Yy54bWwucmVsc1BLBQYAAAAABgAGAHwBAABC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19"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3FC056D5" w14:textId="77777777" w:rsidR="00584CEA" w:rsidRDefault="00584CE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simulate from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r>
                  <w:proofErr w:type="spellStart"/>
                  <w:r>
                    <w:rPr>
                      <w:rFonts w:eastAsia="Times New Roman" w:cs="Times New Roman"/>
                      <w:color w:val="000000"/>
                      <w:sz w:val="20"/>
                      <w:szCs w:val="20"/>
                    </w:rPr>
                    <w:t>OptionA</w:t>
                  </w:r>
                  <w:proofErr w:type="spellEnd"/>
                  <w:r>
                    <w:rPr>
                      <w:rFonts w:eastAsia="Times New Roman" w:cs="Times New Roman"/>
                      <w:color w:val="000000"/>
                      <w:sz w:val="20"/>
                      <w:szCs w:val="20"/>
                    </w:rPr>
                    <w:t xml:space="preserve">: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r>
                  <w:proofErr w:type="spellStart"/>
                  <w:r>
                    <w:rPr>
                      <w:rFonts w:eastAsia="Times New Roman" w:cs="Times New Roman"/>
                      <w:color w:val="000000"/>
                      <w:sz w:val="20"/>
                      <w:szCs w:val="20"/>
                    </w:rPr>
                    <w:t>OptionB</w:t>
                  </w:r>
                  <w:proofErr w:type="spellEnd"/>
                  <w:r>
                    <w:rPr>
                      <w:rFonts w:eastAsia="Times New Roman" w:cs="Times New Roman"/>
                      <w:color w:val="000000"/>
                      <w:sz w:val="20"/>
                      <w:szCs w:val="20"/>
                    </w:rPr>
                    <w:t>: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01559766" w14:textId="77777777" w:rsidR="00C9535D" w:rsidRDefault="00C9535D">
            <w:pPr>
              <w:rPr>
                <w:rFonts w:eastAsia="Times New Roman" w:cs="Times New Roman"/>
                <w:color w:val="000000"/>
                <w:sz w:val="20"/>
                <w:szCs w:val="20"/>
              </w:rPr>
            </w:pPr>
          </w:p>
        </w:tc>
      </w:tr>
      <w:tr w:rsidR="00C9535D" w14:paraId="07B9CB4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225C54A" w14:textId="77777777" w:rsidR="00C9535D" w:rsidRDefault="00E92FBC">
            <w:pPr>
              <w:rPr>
                <w:rFonts w:eastAsia="Times New Roman" w:cs="Times New Roman"/>
                <w:color w:val="000000"/>
                <w:sz w:val="20"/>
                <w:szCs w:val="20"/>
              </w:rPr>
            </w:pPr>
            <w:r>
              <w:rPr>
                <w:rFonts w:eastAsia="Times New Roman" w:cs="Times New Roman"/>
                <w:color w:val="000000"/>
                <w:sz w:val="20"/>
                <w:szCs w:val="20"/>
              </w:rPr>
              <w:t>Frequency Range</w:t>
            </w:r>
          </w:p>
        </w:tc>
        <w:tc>
          <w:tcPr>
            <w:tcW w:w="6363" w:type="dxa"/>
            <w:tcBorders>
              <w:top w:val="nil"/>
              <w:left w:val="nil"/>
              <w:bottom w:val="single" w:sz="8" w:space="0" w:color="auto"/>
              <w:right w:val="single" w:sz="8" w:space="0" w:color="auto"/>
            </w:tcBorders>
            <w:shd w:val="clear" w:color="auto" w:fill="auto"/>
            <w:vAlign w:val="center"/>
          </w:tcPr>
          <w:p w14:paraId="7E0E5AA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FR1 only, 3.5GHz</w:t>
            </w:r>
          </w:p>
        </w:tc>
      </w:tr>
      <w:tr w:rsidR="00C9535D" w14:paraId="0D185313"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DB79217" w14:textId="77777777" w:rsidR="00C9535D" w:rsidRDefault="00E92FBC">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066C8ADF" w14:textId="77777777" w:rsidR="00C9535D" w:rsidRDefault="00E92FBC">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C9535D" w14:paraId="3EFCD86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937AD02" w14:textId="77777777" w:rsidR="00C9535D" w:rsidRDefault="00E92FBC">
            <w:pPr>
              <w:rPr>
                <w:rFonts w:eastAsia="Times New Roman" w:cs="Times New Roman"/>
                <w:color w:val="000000"/>
                <w:sz w:val="20"/>
                <w:szCs w:val="20"/>
              </w:rPr>
            </w:pPr>
            <w:r>
              <w:rPr>
                <w:rFonts w:eastAsia="Times New Roman" w:cs="Times New Roman"/>
                <w:color w:val="000000"/>
                <w:sz w:val="20"/>
                <w:szCs w:val="20"/>
              </w:rPr>
              <w:lastRenderedPageBreak/>
              <w:t>Channel generation model</w:t>
            </w:r>
          </w:p>
        </w:tc>
        <w:tc>
          <w:tcPr>
            <w:tcW w:w="6363" w:type="dxa"/>
            <w:tcBorders>
              <w:top w:val="nil"/>
              <w:left w:val="nil"/>
              <w:bottom w:val="single" w:sz="8" w:space="0" w:color="auto"/>
              <w:right w:val="single" w:sz="8" w:space="0" w:color="auto"/>
            </w:tcBorders>
            <w:shd w:val="clear" w:color="auto" w:fill="auto"/>
            <w:vAlign w:val="center"/>
          </w:tcPr>
          <w:p w14:paraId="67F50CE7"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C9535D" w14:paraId="03EE5AF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506C322" w14:textId="77777777" w:rsidR="00C9535D" w:rsidRDefault="00E92FBC">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6F78AF6A" w14:textId="77777777" w:rsidR="00C9535D" w:rsidRDefault="00E92FBC">
            <w:pPr>
              <w:rPr>
                <w:rFonts w:eastAsia="Times New Roman" w:cs="Times New Roman"/>
                <w:color w:val="000000"/>
                <w:sz w:val="20"/>
                <w:szCs w:val="20"/>
                <w:lang w:val="fr-FR"/>
              </w:rPr>
            </w:pPr>
            <w:r>
              <w:rPr>
                <w:rFonts w:eastAsia="Times New Roman" w:cs="Times New Roman"/>
                <w:color w:val="000000"/>
                <w:sz w:val="20"/>
                <w:szCs w:val="20"/>
                <w:lang w:val="fr-FR"/>
              </w:rPr>
              <w:t>- 8 ports: (4,4,2,1,1,1,4),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br/>
              <w:t>- 16 ports: (8,4,2,1,1,2,4),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br/>
              <w:t>- 32 ports: (8,8,2,1,1,2,8),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C9535D" w14:paraId="05EEB38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A24671B" w14:textId="77777777" w:rsidR="00C9535D" w:rsidRDefault="00E92FBC">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11946B8D" w14:textId="77777777" w:rsidR="00C9535D" w:rsidRDefault="00E92FBC">
            <w:pPr>
              <w:rPr>
                <w:rFonts w:eastAsia="Times New Roman" w:cs="Times New Roman"/>
                <w:color w:val="000000"/>
                <w:sz w:val="20"/>
                <w:szCs w:val="20"/>
              </w:rPr>
            </w:pPr>
            <w:r>
              <w:rPr>
                <w:rFonts w:eastAsia="Times New Roman" w:cs="Times New Roman"/>
                <w:color w:val="000000"/>
                <w:sz w:val="20"/>
                <w:szCs w:val="20"/>
              </w:rPr>
              <w:br/>
              <w:t>4RX: (1,2,2,1,1,1,2), (</w:t>
            </w:r>
            <w:proofErr w:type="spellStart"/>
            <w:r>
              <w:rPr>
                <w:rFonts w:eastAsia="Times New Roman" w:cs="Times New Roman"/>
                <w:color w:val="000000"/>
                <w:sz w:val="20"/>
                <w:szCs w:val="20"/>
              </w:rPr>
              <w:t>dH,dV</w:t>
            </w:r>
            <w:proofErr w:type="spellEnd"/>
            <w:r>
              <w:rPr>
                <w:rFonts w:eastAsia="Times New Roman" w:cs="Times New Roman"/>
                <w:color w:val="000000"/>
                <w:sz w:val="20"/>
                <w:szCs w:val="20"/>
              </w:rPr>
              <w:t>) = (0.5, 0.5)λ for rank &gt; 2</w:t>
            </w:r>
          </w:p>
        </w:tc>
      </w:tr>
      <w:tr w:rsidR="00C9535D" w14:paraId="6A2AF5B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6AEBF6"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6DEAF7A2" w14:textId="77777777" w:rsidR="00C9535D" w:rsidRDefault="00E92FBC">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C9535D" w14:paraId="1886583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D205A40"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2D32FFA6"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Depending on scenarios (cf. table A.2.1-1 of TS 38.802): DU (25m), </w:t>
            </w:r>
            <w:proofErr w:type="spellStart"/>
            <w:r>
              <w:rPr>
                <w:rFonts w:eastAsia="Times New Roman" w:cs="Times New Roman"/>
                <w:color w:val="000000"/>
                <w:sz w:val="20"/>
                <w:szCs w:val="20"/>
              </w:rPr>
              <w:t>UMa</w:t>
            </w:r>
            <w:proofErr w:type="spellEnd"/>
            <w:r>
              <w:rPr>
                <w:rFonts w:eastAsia="Times New Roman" w:cs="Times New Roman"/>
                <w:color w:val="000000"/>
                <w:sz w:val="20"/>
                <w:szCs w:val="20"/>
              </w:rPr>
              <w:t xml:space="preserve"> (25m), Indoor Hotspot (3m)</w:t>
            </w:r>
          </w:p>
        </w:tc>
      </w:tr>
      <w:tr w:rsidR="00C9535D" w14:paraId="71644803"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4F26EA5" w14:textId="77777777" w:rsidR="00C9535D" w:rsidRDefault="00E92FBC">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38BB325"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C9535D" w14:paraId="64D1B69B"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F2B966C" w14:textId="77777777" w:rsidR="00C9535D" w:rsidRDefault="00E92FBC">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3636867A" w14:textId="77777777" w:rsidR="00C9535D" w:rsidRDefault="00E92FBC">
            <w:pPr>
              <w:rPr>
                <w:rFonts w:eastAsia="Times New Roman" w:cs="Times New Roman"/>
                <w:color w:val="000000"/>
                <w:sz w:val="20"/>
                <w:szCs w:val="20"/>
              </w:rPr>
            </w:pPr>
            <w:r>
              <w:rPr>
                <w:rFonts w:eastAsia="Times New Roman" w:cs="Times New Roman"/>
                <w:color w:val="000000"/>
                <w:sz w:val="20"/>
                <w:szCs w:val="20"/>
              </w:rPr>
              <w:t>9dB</w:t>
            </w:r>
          </w:p>
        </w:tc>
      </w:tr>
      <w:tr w:rsidR="00C9535D" w14:paraId="520A7F4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C5752AA"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1D0B355A"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C9535D" w14:paraId="5C1AB7A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7C0DE57"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3D1EA7D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C9535D" w14:paraId="15DBDEEE"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80470D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2D6A970B"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6D3142C8"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C9535D" w14:paraId="0148A05C"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2F041612" w14:textId="77777777" w:rsidR="00C9535D" w:rsidRDefault="00C9535D">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4ACF8090"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1583EDDB"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C9535D" w14:paraId="2BB81B87"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3CACE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64C3198D"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C9535D" w14:paraId="731DFAEF"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104D3B2"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413A42B5"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C9535D" w14:paraId="25907171"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0309337" w14:textId="77777777" w:rsidR="00C9535D" w:rsidRDefault="00E92FBC">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428C9081"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C9535D" w14:paraId="0B94E13B"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5CC7F4" w14:textId="77777777" w:rsidR="00C9535D" w:rsidRDefault="00E92FBC">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4F6FB58E"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C9535D" w14:paraId="680CCC7C"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9914356" w14:textId="77777777" w:rsidR="00C9535D" w:rsidRDefault="00E92FBC">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04D12F36" w14:textId="77777777" w:rsidR="00C9535D" w:rsidRDefault="00E92FBC">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C9535D" w14:paraId="12AAB26C"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4E0D8EC8"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792B7169"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C9535D" w14:paraId="3E3A3E2F"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98B94A7"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3AD2A615"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w:t>
            </w:r>
            <w:proofErr w:type="spellStart"/>
            <w:r>
              <w:rPr>
                <w:rFonts w:eastAsia="Times New Roman" w:cs="Times New Roman"/>
                <w:color w:val="000000" w:themeColor="text1"/>
                <w:sz w:val="20"/>
                <w:szCs w:val="20"/>
              </w:rPr>
              <w:t>UMa</w:t>
            </w:r>
            <w:proofErr w:type="spellEnd"/>
            <w:r>
              <w:rPr>
                <w:rFonts w:eastAsia="Times New Roman" w:cs="Times New Roman"/>
                <w:color w:val="000000" w:themeColor="text1"/>
                <w:sz w:val="20"/>
                <w:szCs w:val="20"/>
              </w:rPr>
              <w:t xml:space="preserve">: 80% indoor (3km/h), 20% outdoor (30km/h) </w:t>
            </w:r>
            <w:r>
              <w:rPr>
                <w:rFonts w:eastAsia="Times New Roman" w:cs="Times New Roman"/>
                <w:color w:val="000000" w:themeColor="text1"/>
                <w:sz w:val="20"/>
                <w:szCs w:val="20"/>
              </w:rPr>
              <w:br/>
              <w:t>- Indoor Hotspot: 100% indoor (3km/h)</w:t>
            </w:r>
          </w:p>
        </w:tc>
      </w:tr>
      <w:tr w:rsidR="00C9535D" w14:paraId="72EE9594"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B7060A6"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01389667"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C9535D" w14:paraId="6B028568"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5ED3665"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384C87CD"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C9535D" w14:paraId="44FBBD5A"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AC4E0FD"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4DF82DA4"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C9535D" w14:paraId="613ACB27"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89BF832"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628D491D"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C9535D" w14:paraId="26688602"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7908D68"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lastRenderedPageBreak/>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6F8D9A62" w14:textId="77777777" w:rsidR="00C9535D" w:rsidRDefault="00E92FBC">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12E9BD7E" w14:textId="77777777" w:rsidR="00C9535D" w:rsidRDefault="00C9535D">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C9535D" w14:paraId="11D31966"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2C17382E" w14:textId="77777777" w:rsidR="00C9535D" w:rsidRDefault="00E92FBC">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C9535D" w14:paraId="4875BC0F"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A822BFA" w14:textId="77777777" w:rsidR="00C9535D" w:rsidRDefault="00E92FBC">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EDE126E" w14:textId="77777777" w:rsidR="00C9535D" w:rsidRDefault="00E92FBC">
            <w:pPr>
              <w:rPr>
                <w:rFonts w:cs="Times New Roman"/>
                <w:color w:val="000000" w:themeColor="text1"/>
                <w:sz w:val="20"/>
                <w:szCs w:val="20"/>
              </w:rPr>
            </w:pPr>
            <w:r>
              <w:rPr>
                <w:rFonts w:cs="Times New Roman"/>
                <w:color w:val="000000" w:themeColor="text1"/>
                <w:sz w:val="20"/>
                <w:szCs w:val="20"/>
              </w:rPr>
              <w:t>Value</w:t>
            </w:r>
          </w:p>
        </w:tc>
      </w:tr>
      <w:tr w:rsidR="00C9535D" w14:paraId="441851E2"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7BC6AD5" w14:textId="77777777" w:rsidR="00C9535D" w:rsidRDefault="00E92FBC">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425B4FFC" w14:textId="77777777" w:rsidR="00C9535D" w:rsidRDefault="00E92FBC">
            <w:pPr>
              <w:rPr>
                <w:rFonts w:cs="Times New Roman"/>
                <w:color w:val="000000" w:themeColor="text1"/>
                <w:sz w:val="20"/>
                <w:szCs w:val="20"/>
              </w:rPr>
            </w:pPr>
            <w:r>
              <w:rPr>
                <w:rFonts w:cs="Times New Roman"/>
                <w:color w:val="000000" w:themeColor="text1"/>
                <w:sz w:val="20"/>
                <w:szCs w:val="20"/>
              </w:rPr>
              <w:t>N_TRP (#TRPs): 2, 3, 4</w:t>
            </w:r>
          </w:p>
        </w:tc>
      </w:tr>
      <w:tr w:rsidR="00C9535D" w14:paraId="510369AA"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40A350C" w14:textId="77777777" w:rsidR="00C9535D" w:rsidRDefault="00E92FBC">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46A2076B" w14:textId="77777777" w:rsidR="00C9535D" w:rsidRDefault="00E92FBC">
            <w:pPr>
              <w:rPr>
                <w:rFonts w:cs="Times New Roman"/>
                <w:color w:val="000000" w:themeColor="text1"/>
                <w:sz w:val="20"/>
                <w:szCs w:val="20"/>
              </w:rPr>
            </w:pPr>
            <w:r>
              <w:rPr>
                <w:rFonts w:cs="Times New Roman"/>
                <w:color w:val="000000" w:themeColor="text1"/>
                <w:sz w:val="20"/>
                <w:szCs w:val="20"/>
              </w:rPr>
              <w:t>3.5 GHz with 30 kHz SCS</w:t>
            </w:r>
          </w:p>
        </w:tc>
      </w:tr>
      <w:tr w:rsidR="00C9535D" w14:paraId="5BDDA534"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0AF977C7" w14:textId="77777777" w:rsidR="00C9535D" w:rsidRDefault="00E92FBC">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F74B8AE" w14:textId="77777777" w:rsidR="00C9535D" w:rsidRDefault="00E92FBC">
            <w:pPr>
              <w:rPr>
                <w:rFonts w:cs="Times New Roman"/>
                <w:color w:val="000000" w:themeColor="text1"/>
                <w:sz w:val="20"/>
                <w:szCs w:val="20"/>
              </w:rPr>
            </w:pPr>
            <w:r>
              <w:rPr>
                <w:rFonts w:cs="Times New Roman"/>
                <w:color w:val="000000" w:themeColor="text1"/>
                <w:sz w:val="20"/>
                <w:szCs w:val="20"/>
              </w:rPr>
              <w:t>20MHz, 40MHz, 100MHz</w:t>
            </w:r>
          </w:p>
        </w:tc>
      </w:tr>
      <w:tr w:rsidR="00C9535D" w14:paraId="6F7A16AD"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6117AC5B" w14:textId="77777777" w:rsidR="00C9535D" w:rsidRDefault="00E92FBC">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643C118C" w14:textId="77777777" w:rsidR="00C9535D" w:rsidRDefault="00E92FBC">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C9535D" w14:paraId="3AE9949D"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39C4DD7D" w14:textId="77777777" w:rsidR="00C9535D" w:rsidRDefault="00E92FBC">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5071DAF4" w14:textId="77777777" w:rsidR="00C9535D" w:rsidRDefault="00E92FBC">
            <w:pPr>
              <w:rPr>
                <w:rFonts w:cs="Times New Roman"/>
                <w:color w:val="000000" w:themeColor="text1"/>
                <w:sz w:val="20"/>
                <w:szCs w:val="20"/>
              </w:rPr>
            </w:pPr>
            <w:r>
              <w:rPr>
                <w:rFonts w:cs="Times New Roman"/>
                <w:color w:val="000000" w:themeColor="text1"/>
                <w:sz w:val="20"/>
                <w:szCs w:val="20"/>
              </w:rPr>
              <w:t>3km/h</w:t>
            </w:r>
          </w:p>
        </w:tc>
      </w:tr>
      <w:tr w:rsidR="00C9535D" w14:paraId="62117CB6"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2DF719F0" w14:textId="77777777" w:rsidR="00C9535D" w:rsidRDefault="00E92FBC">
            <w:pPr>
              <w:rPr>
                <w:rFonts w:cs="Times New Roman"/>
                <w:color w:val="000000" w:themeColor="text1"/>
                <w:sz w:val="20"/>
                <w:szCs w:val="20"/>
              </w:rPr>
            </w:pPr>
            <w:r>
              <w:rPr>
                <w:rFonts w:cs="Times New Roman"/>
                <w:color w:val="000000" w:themeColor="text1"/>
                <w:sz w:val="20"/>
                <w:szCs w:val="20"/>
              </w:rPr>
              <w:t>Antennas at UE</w:t>
            </w:r>
          </w:p>
        </w:tc>
        <w:tc>
          <w:tcPr>
            <w:tcW w:w="7880" w:type="dxa"/>
            <w:tcBorders>
              <w:top w:val="nil"/>
              <w:left w:val="nil"/>
              <w:bottom w:val="single" w:sz="8" w:space="0" w:color="auto"/>
              <w:right w:val="single" w:sz="8" w:space="0" w:color="auto"/>
            </w:tcBorders>
            <w:shd w:val="clear" w:color="000000" w:fill="FFFFFF"/>
            <w:vAlign w:val="center"/>
          </w:tcPr>
          <w:p w14:paraId="7BAAC9ED" w14:textId="77777777" w:rsidR="00C9535D" w:rsidRDefault="00E92FBC">
            <w:pPr>
              <w:rPr>
                <w:rFonts w:cs="Times New Roman"/>
                <w:color w:val="000000" w:themeColor="text1"/>
                <w:sz w:val="20"/>
                <w:szCs w:val="20"/>
              </w:rPr>
            </w:pPr>
            <w:r>
              <w:rPr>
                <w:rFonts w:cs="Times New Roman"/>
                <w:color w:val="000000" w:themeColor="text1"/>
                <w:sz w:val="20"/>
                <w:szCs w:val="20"/>
              </w:rPr>
              <w:t>1T4R, 2T4R, 4T4R</w:t>
            </w:r>
          </w:p>
        </w:tc>
      </w:tr>
      <w:tr w:rsidR="00C9535D" w14:paraId="7E71D9ED"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53EA3672" w14:textId="77777777" w:rsidR="00C9535D" w:rsidRDefault="00E92FBC">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5B379592" w14:textId="77777777" w:rsidR="00C9535D" w:rsidRDefault="00E92FBC">
            <w:pPr>
              <w:rPr>
                <w:rFonts w:cs="Times New Roman"/>
                <w:color w:val="000000" w:themeColor="text1"/>
                <w:sz w:val="20"/>
                <w:szCs w:val="20"/>
                <w:lang w:val="fr-FR"/>
              </w:rPr>
            </w:pPr>
            <w:r>
              <w:rPr>
                <w:rFonts w:cs="Times New Roman"/>
                <w:color w:val="000000" w:themeColor="text1"/>
                <w:sz w:val="20"/>
                <w:szCs w:val="20"/>
                <w:lang w:val="fr-FR"/>
              </w:rPr>
              <w:t>64 ports: (8,8,2,1,1,4,8),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p>
        </w:tc>
      </w:tr>
      <w:tr w:rsidR="00C9535D" w14:paraId="32E129CC"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70C25BC5" w14:textId="77777777" w:rsidR="00C9535D" w:rsidRDefault="00E92FBC">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6B478C60" w14:textId="77777777" w:rsidR="00C9535D" w:rsidRDefault="00E92FBC">
            <w:pPr>
              <w:rPr>
                <w:rFonts w:cs="Times New Roman"/>
                <w:color w:val="000000" w:themeColor="text1"/>
                <w:sz w:val="20"/>
                <w:szCs w:val="20"/>
              </w:rPr>
            </w:pPr>
            <w:r>
              <w:rPr>
                <w:rFonts w:cs="Times New Roman"/>
                <w:color w:val="000000" w:themeColor="text1"/>
                <w:sz w:val="20"/>
                <w:szCs w:val="20"/>
              </w:rPr>
              <w:t>Rank/MCS can be adaptive or fixed.</w:t>
            </w:r>
          </w:p>
        </w:tc>
      </w:tr>
      <w:tr w:rsidR="00C9535D" w14:paraId="00F4874D"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30D58BF" w14:textId="77777777" w:rsidR="00C9535D" w:rsidRDefault="00E92FBC">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32123E80" w14:textId="77777777" w:rsidR="00C9535D" w:rsidRDefault="00E92FBC">
            <w:pPr>
              <w:rPr>
                <w:rFonts w:cs="Times New Roman"/>
                <w:color w:val="000000" w:themeColor="text1"/>
                <w:sz w:val="20"/>
                <w:szCs w:val="20"/>
              </w:rPr>
            </w:pPr>
            <w:r>
              <w:rPr>
                <w:rFonts w:cs="Times New Roman"/>
                <w:color w:val="000000" w:themeColor="text1"/>
                <w:sz w:val="20"/>
                <w:szCs w:val="20"/>
              </w:rPr>
              <w:t>MSE, BLER or throughput</w:t>
            </w:r>
          </w:p>
        </w:tc>
      </w:tr>
      <w:tr w:rsidR="00C9535D" w14:paraId="58489023"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3FF75470" w14:textId="77777777" w:rsidR="00C9535D" w:rsidRDefault="00E92FBC">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0E6F20C3" w14:textId="77777777" w:rsidR="00C9535D" w:rsidRDefault="00E92FBC">
            <w:pPr>
              <w:rPr>
                <w:rFonts w:cs="Times New Roman"/>
                <w:color w:val="000000" w:themeColor="text1"/>
                <w:sz w:val="20"/>
                <w:szCs w:val="20"/>
              </w:rPr>
            </w:pPr>
            <w:r>
              <w:rPr>
                <w:rFonts w:cs="Times New Roman"/>
                <w:color w:val="000000" w:themeColor="text1"/>
                <w:sz w:val="20"/>
                <w:szCs w:val="20"/>
              </w:rPr>
              <w:t>R17 SRS design</w:t>
            </w:r>
          </w:p>
        </w:tc>
      </w:tr>
      <w:tr w:rsidR="00C9535D" w14:paraId="582E3B86"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2CE6A80" w14:textId="77777777" w:rsidR="00C9535D" w:rsidRDefault="00E92FBC">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73D89DE4" w14:textId="77777777" w:rsidR="00C9535D" w:rsidRDefault="00E92FBC">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C9535D" w14:paraId="22683DED"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00AE5BBA" w14:textId="77777777" w:rsidR="00C9535D" w:rsidRDefault="00E92FBC">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3C018C18" w14:textId="77777777" w:rsidR="00C9535D" w:rsidRDefault="00E92FBC">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C9535D" w14:paraId="7F5B38A6"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41C7DCC" w14:textId="77777777" w:rsidR="00C9535D" w:rsidRDefault="00E92FBC">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2412C6A4" w14:textId="77777777" w:rsidR="00C9535D" w:rsidRDefault="00E92FBC">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6999258C" w14:textId="77777777" w:rsidR="00C9535D" w:rsidRDefault="00C9535D">
      <w:pPr>
        <w:pStyle w:val="References"/>
        <w:numPr>
          <w:ilvl w:val="0"/>
          <w:numId w:val="0"/>
        </w:numPr>
        <w:ind w:left="360" w:hanging="360"/>
        <w:rPr>
          <w:rFonts w:cs="Times New Roman"/>
          <w:color w:val="000000" w:themeColor="text1"/>
          <w:szCs w:val="20"/>
        </w:rPr>
      </w:pPr>
    </w:p>
    <w:p w14:paraId="334265C5"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 xml:space="preserve">Appendix 2: Agreements from RAN1#110 </w:t>
      </w:r>
    </w:p>
    <w:p w14:paraId="1546FE5A" w14:textId="77777777" w:rsidR="00C9535D" w:rsidRDefault="00E92FBC">
      <w:pPr>
        <w:rPr>
          <w:rFonts w:eastAsia="Batang" w:cs="Times New Roman"/>
          <w:b/>
          <w:bCs/>
          <w:sz w:val="20"/>
          <w:szCs w:val="20"/>
          <w:highlight w:val="green"/>
        </w:rPr>
      </w:pPr>
      <w:r>
        <w:rPr>
          <w:rFonts w:cs="Times New Roman"/>
          <w:b/>
          <w:bCs/>
          <w:sz w:val="20"/>
          <w:szCs w:val="20"/>
          <w:highlight w:val="green"/>
        </w:rPr>
        <w:t>Agreement</w:t>
      </w:r>
    </w:p>
    <w:p w14:paraId="5F98769E" w14:textId="77777777" w:rsidR="00C9535D" w:rsidRDefault="00E92FBC">
      <w:pPr>
        <w:rPr>
          <w:rFonts w:cs="Times New Roman"/>
          <w:sz w:val="20"/>
          <w:szCs w:val="20"/>
        </w:rPr>
      </w:pPr>
      <w:r>
        <w:rPr>
          <w:rFonts w:cs="Times New Roman"/>
          <w:sz w:val="20"/>
          <w:szCs w:val="20"/>
        </w:rPr>
        <w:t>For Rel-18 reference signal enhancements, support and specify the following features (the agreed WID scopes apply):</w:t>
      </w:r>
    </w:p>
    <w:p w14:paraId="770B86E1" w14:textId="77777777" w:rsidR="00C9535D" w:rsidRDefault="00E92FBC">
      <w:pPr>
        <w:pStyle w:val="bullet1"/>
        <w:numPr>
          <w:ilvl w:val="0"/>
          <w:numId w:val="20"/>
        </w:numPr>
        <w:rPr>
          <w:rFonts w:cs="Times New Roman"/>
          <w:sz w:val="20"/>
          <w:lang w:val="en-US"/>
        </w:rPr>
      </w:pPr>
      <w:r>
        <w:rPr>
          <w:rFonts w:cs="Times New Roman"/>
          <w:sz w:val="20"/>
          <w:lang w:val="en-US"/>
        </w:rPr>
        <w:t>SRS enhancement to manage inter-TRP cross-SRS interference targeting TDD CJT via SRS capacity enhancement and/or interference randomization;</w:t>
      </w:r>
    </w:p>
    <w:p w14:paraId="10424CC5" w14:textId="77777777" w:rsidR="00C9535D" w:rsidRDefault="00E92FBC">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5A87CBC0" w14:textId="77777777" w:rsidR="00C9535D" w:rsidRDefault="00E92FBC">
      <w:pPr>
        <w:pStyle w:val="bullet1"/>
        <w:numPr>
          <w:ilvl w:val="0"/>
          <w:numId w:val="20"/>
        </w:numPr>
        <w:rPr>
          <w:rFonts w:cs="Times New Roman"/>
          <w:sz w:val="20"/>
          <w:lang w:val="en-US"/>
        </w:rPr>
      </w:pPr>
      <w:r>
        <w:rPr>
          <w:rFonts w:cs="Times New Roman"/>
          <w:sz w:val="20"/>
          <w:lang w:val="en-US"/>
        </w:rPr>
        <w:t>SRS enhancements to enable 8 Tx UL operation and 8T8R SRS for DL operation.</w:t>
      </w:r>
    </w:p>
    <w:p w14:paraId="26A068B5" w14:textId="77777777" w:rsidR="00C9535D" w:rsidRDefault="00E92FBC">
      <w:pPr>
        <w:pStyle w:val="bullet2"/>
        <w:spacing w:line="256" w:lineRule="auto"/>
        <w:rPr>
          <w:rFonts w:cs="Times New Roman"/>
          <w:sz w:val="20"/>
          <w:szCs w:val="20"/>
        </w:rPr>
      </w:pPr>
      <w:r>
        <w:rPr>
          <w:rFonts w:cs="Times New Roman"/>
          <w:sz w:val="20"/>
          <w:szCs w:val="20"/>
        </w:rPr>
        <w:t>Target usage includes antenna switching, codebook/non-codebook based SRS</w:t>
      </w:r>
    </w:p>
    <w:p w14:paraId="72DDA711" w14:textId="77777777" w:rsidR="00C9535D" w:rsidRDefault="00E92FBC">
      <w:pPr>
        <w:rPr>
          <w:rFonts w:cs="Times New Roman"/>
          <w:b/>
          <w:bCs/>
          <w:sz w:val="20"/>
          <w:szCs w:val="20"/>
          <w:highlight w:val="green"/>
        </w:rPr>
      </w:pPr>
      <w:r>
        <w:rPr>
          <w:rFonts w:cs="Times New Roman"/>
          <w:b/>
          <w:bCs/>
          <w:sz w:val="20"/>
          <w:szCs w:val="20"/>
          <w:highlight w:val="green"/>
        </w:rPr>
        <w:t>Agreement</w:t>
      </w:r>
    </w:p>
    <w:p w14:paraId="3C5F23AC" w14:textId="77777777" w:rsidR="00C9535D" w:rsidRDefault="00E92FBC">
      <w:pPr>
        <w:rPr>
          <w:rFonts w:cs="Times New Roman"/>
          <w:bCs/>
          <w:sz w:val="20"/>
          <w:szCs w:val="20"/>
        </w:rPr>
      </w:pPr>
      <w:r>
        <w:rPr>
          <w:rFonts w:cs="Times New Roman"/>
          <w:bCs/>
          <w:sz w:val="20"/>
          <w:szCs w:val="20"/>
        </w:rPr>
        <w:t>For 8 Tx SRS, at least support</w:t>
      </w:r>
    </w:p>
    <w:p w14:paraId="28E857ED" w14:textId="77777777" w:rsidR="00C9535D" w:rsidRDefault="00E92FBC">
      <w:pPr>
        <w:pStyle w:val="bullet1"/>
        <w:numPr>
          <w:ilvl w:val="0"/>
          <w:numId w:val="20"/>
        </w:numPr>
        <w:rPr>
          <w:rFonts w:cs="Times New Roman"/>
          <w:sz w:val="20"/>
          <w:lang w:val="en-US"/>
        </w:rPr>
      </w:pPr>
      <w:r>
        <w:rPr>
          <w:rFonts w:cs="Times New Roman"/>
          <w:sz w:val="20"/>
          <w:lang w:val="en-US"/>
        </w:rPr>
        <w:t>8 ports in 1 SRS resource for ‘</w:t>
      </w:r>
      <w:proofErr w:type="spellStart"/>
      <w:r>
        <w:rPr>
          <w:rFonts w:cs="Times New Roman"/>
          <w:sz w:val="20"/>
          <w:lang w:val="en-US"/>
        </w:rPr>
        <w:t>antennaSwitching</w:t>
      </w:r>
      <w:proofErr w:type="spellEnd"/>
      <w:r>
        <w:rPr>
          <w:rFonts w:cs="Times New Roman"/>
          <w:sz w:val="20"/>
          <w:lang w:val="en-US"/>
        </w:rPr>
        <w:t>’;</w:t>
      </w:r>
    </w:p>
    <w:p w14:paraId="7481DBC9" w14:textId="77777777" w:rsidR="00C9535D" w:rsidRDefault="00E92FBC">
      <w:pPr>
        <w:pStyle w:val="bullet1"/>
        <w:numPr>
          <w:ilvl w:val="1"/>
          <w:numId w:val="20"/>
        </w:numPr>
        <w:rPr>
          <w:rFonts w:cs="Times New Roman"/>
          <w:sz w:val="20"/>
          <w:lang w:val="en-US"/>
        </w:rPr>
      </w:pPr>
      <w:r>
        <w:rPr>
          <w:rFonts w:cs="Times New Roman"/>
          <w:sz w:val="20"/>
          <w:lang w:val="en-US"/>
        </w:rPr>
        <w:t xml:space="preserve">FFS 8 ports in one or multiple SRS resources for ‘codebook’ </w:t>
      </w:r>
    </w:p>
    <w:p w14:paraId="34D9B32B" w14:textId="77777777" w:rsidR="00C9535D" w:rsidRDefault="00E92FBC">
      <w:pPr>
        <w:rPr>
          <w:rFonts w:cs="Times New Roman"/>
          <w:bCs/>
          <w:sz w:val="20"/>
          <w:szCs w:val="20"/>
        </w:rPr>
      </w:pPr>
      <w:r>
        <w:rPr>
          <w:rFonts w:cs="Times New Roman"/>
          <w:bCs/>
          <w:sz w:val="20"/>
          <w:szCs w:val="20"/>
        </w:rPr>
        <w:t>Above does not imply support for 8 ports in one or multiple OFDM symbols</w:t>
      </w:r>
    </w:p>
    <w:p w14:paraId="1EBB49EC" w14:textId="77777777" w:rsidR="00C9535D" w:rsidRDefault="00E92FBC">
      <w:pPr>
        <w:rPr>
          <w:rFonts w:cs="Times New Roman"/>
          <w:b/>
          <w:bCs/>
          <w:sz w:val="20"/>
          <w:szCs w:val="20"/>
          <w:highlight w:val="green"/>
        </w:rPr>
      </w:pPr>
      <w:r>
        <w:rPr>
          <w:rFonts w:cs="Times New Roman"/>
          <w:b/>
          <w:bCs/>
          <w:sz w:val="20"/>
          <w:szCs w:val="20"/>
          <w:highlight w:val="green"/>
        </w:rPr>
        <w:t>Agreement</w:t>
      </w:r>
    </w:p>
    <w:p w14:paraId="120F9949" w14:textId="77777777" w:rsidR="00C9535D" w:rsidRDefault="00E92FBC">
      <w:pPr>
        <w:rPr>
          <w:rFonts w:cs="Times New Roman"/>
          <w:bCs/>
          <w:sz w:val="20"/>
          <w:szCs w:val="20"/>
        </w:rPr>
      </w:pPr>
      <w:r>
        <w:rPr>
          <w:rFonts w:cs="Times New Roman"/>
          <w:bCs/>
          <w:sz w:val="20"/>
          <w:szCs w:val="20"/>
        </w:rPr>
        <w:t>For the maximum number of SRS resource sets for SRS with 8T8R with ‘</w:t>
      </w:r>
      <w:proofErr w:type="spellStart"/>
      <w:r>
        <w:rPr>
          <w:rFonts w:cs="Times New Roman"/>
          <w:bCs/>
          <w:i/>
          <w:iCs/>
          <w:sz w:val="20"/>
          <w:szCs w:val="20"/>
        </w:rPr>
        <w:t>antennaSwitching</w:t>
      </w:r>
      <w:proofErr w:type="spellEnd"/>
      <w:r>
        <w:rPr>
          <w:rFonts w:cs="Times New Roman"/>
          <w:bCs/>
          <w:i/>
          <w:iCs/>
          <w:sz w:val="20"/>
          <w:szCs w:val="20"/>
        </w:rPr>
        <w:t>’</w:t>
      </w:r>
      <w:r>
        <w:rPr>
          <w:rFonts w:cs="Times New Roman"/>
          <w:bCs/>
          <w:sz w:val="20"/>
          <w:szCs w:val="20"/>
        </w:rPr>
        <w:t xml:space="preserve">, keep the existing value of the maximum number of SRS resource sets (as provided in Rel-17 antenna switching </w:t>
      </w:r>
      <w:proofErr w:type="spellStart"/>
      <w:r>
        <w:rPr>
          <w:rFonts w:cs="Times New Roman"/>
          <w:bCs/>
          <w:sz w:val="20"/>
          <w:szCs w:val="20"/>
        </w:rPr>
        <w:t>nTnR</w:t>
      </w:r>
      <w:proofErr w:type="spellEnd"/>
      <w:r>
        <w:rPr>
          <w:rFonts w:cs="Times New Roman"/>
          <w:bCs/>
          <w:sz w:val="20"/>
          <w:szCs w:val="20"/>
        </w:rPr>
        <w:t>)</w:t>
      </w:r>
    </w:p>
    <w:p w14:paraId="7B7841FC" w14:textId="77777777" w:rsidR="00C9535D" w:rsidRDefault="00E92FBC">
      <w:pPr>
        <w:rPr>
          <w:rFonts w:eastAsia="Batang" w:cs="Times New Roman"/>
          <w:b/>
          <w:bCs/>
          <w:sz w:val="20"/>
          <w:szCs w:val="20"/>
          <w:highlight w:val="green"/>
        </w:rPr>
      </w:pPr>
      <w:r>
        <w:rPr>
          <w:rFonts w:cs="Times New Roman"/>
          <w:b/>
          <w:bCs/>
          <w:sz w:val="20"/>
          <w:szCs w:val="20"/>
          <w:highlight w:val="green"/>
        </w:rPr>
        <w:t>Agreement</w:t>
      </w:r>
    </w:p>
    <w:p w14:paraId="4F8850CA" w14:textId="77777777" w:rsidR="00C9535D" w:rsidRDefault="00E92FBC">
      <w:pPr>
        <w:rPr>
          <w:rFonts w:cs="Times New Roman"/>
          <w:bCs/>
          <w:sz w:val="20"/>
          <w:szCs w:val="20"/>
        </w:rPr>
      </w:pPr>
      <w:r>
        <w:rPr>
          <w:rFonts w:cs="Times New Roman"/>
          <w:bCs/>
          <w:sz w:val="20"/>
          <w:szCs w:val="20"/>
        </w:rPr>
        <w:t xml:space="preserve">For an 8-port SRS resource in an SRS resource set with usage </w:t>
      </w:r>
      <w:proofErr w:type="spellStart"/>
      <w:r>
        <w:rPr>
          <w:rFonts w:cs="Times New Roman"/>
          <w:bCs/>
          <w:sz w:val="20"/>
          <w:szCs w:val="20"/>
        </w:rPr>
        <w:t>antennaSwitching</w:t>
      </w:r>
      <w:proofErr w:type="spellEnd"/>
      <w:r>
        <w:rPr>
          <w:rFonts w:cs="Times New Roman"/>
          <w:bCs/>
          <w:sz w:val="20"/>
          <w:szCs w:val="20"/>
        </w:rPr>
        <w:t xml:space="preserve"> (i.e., for 8T8R antenna switching), the 8-port SRS resource is transmitted in at least one OFDM symbol.</w:t>
      </w:r>
    </w:p>
    <w:p w14:paraId="3B90331E" w14:textId="77777777" w:rsidR="00C9535D" w:rsidRDefault="00E92FBC">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2605E8A8" w14:textId="77777777" w:rsidR="00C9535D" w:rsidRDefault="00E92FBC">
      <w:pPr>
        <w:rPr>
          <w:rFonts w:eastAsia="Batang" w:cs="Times New Roman"/>
          <w:b/>
          <w:bCs/>
          <w:sz w:val="20"/>
          <w:szCs w:val="20"/>
          <w:highlight w:val="green"/>
        </w:rPr>
      </w:pPr>
      <w:r>
        <w:rPr>
          <w:rFonts w:cs="Times New Roman"/>
          <w:b/>
          <w:bCs/>
          <w:sz w:val="20"/>
          <w:szCs w:val="20"/>
          <w:highlight w:val="green"/>
        </w:rPr>
        <w:t>Agreement</w:t>
      </w:r>
    </w:p>
    <w:p w14:paraId="4BBB37F1" w14:textId="77777777" w:rsidR="00C9535D" w:rsidRDefault="00E92FBC">
      <w:pPr>
        <w:spacing w:before="120" w:afterLines="50" w:after="120"/>
        <w:rPr>
          <w:rFonts w:eastAsia="Microsoft YaHei" w:cs="Times New Roman"/>
          <w:sz w:val="20"/>
          <w:szCs w:val="20"/>
        </w:rPr>
      </w:pPr>
      <w:r>
        <w:rPr>
          <w:rFonts w:eastAsia="Microsoft YaHei" w:cs="Times New Roman"/>
          <w:sz w:val="20"/>
          <w:szCs w:val="20"/>
        </w:rPr>
        <w:t>For SRS resource set(s) with usage ‘</w:t>
      </w:r>
      <w:proofErr w:type="spellStart"/>
      <w:r>
        <w:rPr>
          <w:rFonts w:eastAsia="Microsoft YaHei" w:cs="Times New Roman"/>
          <w:sz w:val="20"/>
          <w:szCs w:val="20"/>
        </w:rPr>
        <w:t>nonCodebook</w:t>
      </w:r>
      <w:proofErr w:type="spellEnd"/>
      <w:r>
        <w:rPr>
          <w:rFonts w:eastAsia="Microsoft YaHei" w:cs="Times New Roman"/>
          <w:sz w:val="20"/>
          <w:szCs w:val="20"/>
        </w:rPr>
        <w:t xml:space="preserve">’ support 8 1-port SRS resources in one or multiple OFDM symbols. </w:t>
      </w:r>
    </w:p>
    <w:p w14:paraId="685DFA41" w14:textId="77777777" w:rsidR="00C9535D" w:rsidRDefault="00E92FBC">
      <w:pPr>
        <w:pStyle w:val="ListParagraph"/>
        <w:numPr>
          <w:ilvl w:val="0"/>
          <w:numId w:val="21"/>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 xml:space="preserve">Note: The maximum number of simultaneous SRS resources is determined via UE-capability </w:t>
      </w:r>
      <w:proofErr w:type="spellStart"/>
      <w:r>
        <w:rPr>
          <w:rFonts w:ascii="Times New Roman" w:eastAsia="Microsoft YaHei" w:hAnsi="Times New Roman" w:cs="Times New Roman"/>
          <w:sz w:val="20"/>
          <w:szCs w:val="20"/>
          <w:lang w:val="en-US"/>
        </w:rPr>
        <w:t>signalling</w:t>
      </w:r>
      <w:proofErr w:type="spellEnd"/>
      <w:r>
        <w:rPr>
          <w:rFonts w:ascii="Times New Roman" w:eastAsia="Microsoft YaHei" w:hAnsi="Times New Roman" w:cs="Times New Roman"/>
          <w:sz w:val="20"/>
          <w:szCs w:val="20"/>
          <w:lang w:val="en-US"/>
        </w:rPr>
        <w:t>.</w:t>
      </w:r>
    </w:p>
    <w:p w14:paraId="78568A6B"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2B091FE9"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1819FCFF" w14:textId="77777777" w:rsidR="00C9535D" w:rsidRDefault="00E92FBC">
      <w:pPr>
        <w:rPr>
          <w:rFonts w:eastAsia="Batang" w:cs="Times New Roman"/>
          <w:sz w:val="20"/>
          <w:szCs w:val="20"/>
        </w:rPr>
      </w:pPr>
      <w:r>
        <w:rPr>
          <w:rFonts w:eastAsia="Batang" w:cs="Times New Roman"/>
          <w:sz w:val="20"/>
          <w:szCs w:val="20"/>
        </w:rPr>
        <w:t>Support at least one of the following for SRS interference randomization</w:t>
      </w:r>
    </w:p>
    <w:p w14:paraId="380B83D3" w14:textId="77777777" w:rsidR="00C9535D" w:rsidRDefault="00E92FBC">
      <w:pPr>
        <w:numPr>
          <w:ilvl w:val="0"/>
          <w:numId w:val="22"/>
        </w:numPr>
        <w:rPr>
          <w:rFonts w:eastAsia="Malgun Gothic" w:cs="Times New Roman"/>
          <w:bCs/>
          <w:sz w:val="20"/>
          <w:szCs w:val="20"/>
          <w:lang w:eastAsia="ja-JP"/>
        </w:rPr>
      </w:pPr>
      <w:r>
        <w:rPr>
          <w:rFonts w:eastAsia="Malgun Gothic" w:cs="Times New Roman"/>
          <w:bCs/>
          <w:sz w:val="20"/>
          <w:szCs w:val="20"/>
          <w:lang w:eastAsia="ja-JP"/>
        </w:rPr>
        <w:t>Randomized code-domain resource mapping for SRS transmission by introducing cyclic shift hopping / randomization to SRS resource</w:t>
      </w:r>
    </w:p>
    <w:p w14:paraId="2CCD108B" w14:textId="77777777" w:rsidR="00C9535D" w:rsidRDefault="00E92FBC">
      <w:pPr>
        <w:numPr>
          <w:ilvl w:val="0"/>
          <w:numId w:val="22"/>
        </w:numPr>
        <w:rPr>
          <w:rFonts w:eastAsia="Malgun Gothic" w:cs="Times New Roman"/>
          <w:bCs/>
          <w:sz w:val="20"/>
          <w:szCs w:val="20"/>
          <w:lang w:eastAsia="ja-JP"/>
        </w:rPr>
      </w:pPr>
      <w:r>
        <w:rPr>
          <w:rFonts w:eastAsia="Malgun Gothic" w:cs="Times New Roman"/>
          <w:bCs/>
          <w:sz w:val="20"/>
          <w:szCs w:val="20"/>
          <w:lang w:eastAsia="ja-JP"/>
        </w:rPr>
        <w:t>Comb offset hopping for SRS</w:t>
      </w:r>
    </w:p>
    <w:p w14:paraId="520064A2" w14:textId="77777777" w:rsidR="00C9535D" w:rsidRDefault="00E92FBC">
      <w:pPr>
        <w:numPr>
          <w:ilvl w:val="1"/>
          <w:numId w:val="22"/>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74218745" w14:textId="77777777" w:rsidR="00C9535D" w:rsidRDefault="00E92FBC">
      <w:pPr>
        <w:numPr>
          <w:ilvl w:val="1"/>
          <w:numId w:val="22"/>
        </w:numPr>
        <w:rPr>
          <w:rFonts w:eastAsia="Malgun Gothic" w:cs="Times New Roman"/>
          <w:bCs/>
          <w:sz w:val="20"/>
          <w:szCs w:val="20"/>
          <w:lang w:eastAsia="ja-JP"/>
        </w:rPr>
      </w:pPr>
      <w:r>
        <w:rPr>
          <w:rFonts w:eastAsia="Malgun Gothic" w:cs="Times New Roman"/>
          <w:bCs/>
          <w:sz w:val="20"/>
          <w:szCs w:val="20"/>
          <w:lang w:eastAsia="ja-JP"/>
        </w:rPr>
        <w:t>FFS: Other details, e.g., how the comb offset value is determined by the parameters for each SRS port of a SRS resource for a SRS transmission occasion.</w:t>
      </w:r>
    </w:p>
    <w:p w14:paraId="454F5BE6"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10856DE2" w14:textId="77777777" w:rsidR="00C9535D" w:rsidRDefault="00E92FBC">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69D53D15"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3495417F"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5CFE6A12"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Network-configured ID for UE-specific initialization</w:t>
      </w:r>
    </w:p>
    <w:p w14:paraId="27381293"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How the comb offset / cyclic shift value is determined by the parameters for each SRS port of a SRS resource for a SRS transmission occasion</w:t>
      </w:r>
    </w:p>
    <w:p w14:paraId="2D2D69AB"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Potential issue on multiplexing with legacy UEs if CS hopping and/or comb offset hopping are enabled</w:t>
      </w:r>
    </w:p>
    <w:p w14:paraId="423B9DE9"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Applicability to periodic/semi-persistent/aperiodic SRS</w:t>
      </w:r>
    </w:p>
    <w:p w14:paraId="0425D6DB" w14:textId="77777777" w:rsidR="00C9535D" w:rsidRDefault="00E92FBC">
      <w:pPr>
        <w:contextualSpacing/>
        <w:rPr>
          <w:rFonts w:eastAsia="Batang" w:cs="Times New Roman"/>
          <w:sz w:val="20"/>
          <w:szCs w:val="20"/>
        </w:rPr>
      </w:pPr>
      <w:r>
        <w:rPr>
          <w:rFonts w:eastAsia="Batang" w:cs="Times New Roman"/>
          <w:sz w:val="20"/>
          <w:szCs w:val="20"/>
        </w:rPr>
        <w:t>Other details are not excluded</w:t>
      </w:r>
    </w:p>
    <w:p w14:paraId="3AB02F8E"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141D2392" w14:textId="77777777" w:rsidR="00C9535D" w:rsidRDefault="00E92FBC">
      <w:pPr>
        <w:rPr>
          <w:rFonts w:eastAsia="Batang" w:cs="Times New Roman"/>
          <w:sz w:val="20"/>
          <w:szCs w:val="20"/>
        </w:rPr>
      </w:pPr>
      <w:r>
        <w:rPr>
          <w:rFonts w:eastAsia="Batang" w:cs="Times New Roman"/>
          <w:sz w:val="20"/>
          <w:szCs w:val="20"/>
        </w:rPr>
        <w:t>For SRS TD OCC for SRS enhancements for TDD CJT, study:</w:t>
      </w:r>
    </w:p>
    <w:p w14:paraId="3CEA485E"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Comparison against SRS on 1 OFDM symbol</w:t>
      </w:r>
    </w:p>
    <w:p w14:paraId="02E71E10"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Comparison against SRS repeated on multiple OFDM symbols</w:t>
      </w:r>
    </w:p>
    <w:p w14:paraId="7778EC1B"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7506ACA9"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1C1AD30C" w14:textId="77777777" w:rsidR="00C9535D" w:rsidRDefault="00E92FBC">
      <w:pPr>
        <w:rPr>
          <w:rFonts w:eastAsia="Batang" w:cs="Times New Roman"/>
          <w:sz w:val="20"/>
          <w:szCs w:val="20"/>
        </w:rPr>
      </w:pPr>
      <w:r>
        <w:rPr>
          <w:rFonts w:eastAsia="Batang" w:cs="Times New Roman"/>
          <w:sz w:val="20"/>
          <w:szCs w:val="20"/>
        </w:rPr>
        <w:lastRenderedPageBreak/>
        <w:t>For per-TRP power control and/or power control of one or multiple SRS transmission occasions towards to multiple TRPs, study the options for an SRS resource set:</w:t>
      </w:r>
    </w:p>
    <w:p w14:paraId="4C1F2C61"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 xml:space="preserve">Option 1: </w:t>
      </w:r>
    </w:p>
    <w:p w14:paraId="62F667D8" w14:textId="77777777" w:rsidR="00C9535D" w:rsidRDefault="00E92FBC">
      <w:pPr>
        <w:numPr>
          <w:ilvl w:val="1"/>
          <w:numId w:val="12"/>
        </w:numPr>
        <w:ind w:left="1080"/>
        <w:contextualSpacing/>
        <w:rPr>
          <w:rFonts w:eastAsia="Batang" w:cs="Times New Roman"/>
          <w:sz w:val="20"/>
          <w:szCs w:val="20"/>
        </w:rPr>
      </w:pPr>
      <w:r>
        <w:rPr>
          <w:rFonts w:eastAsia="Batang" w:cs="Times New Roman"/>
          <w:sz w:val="20"/>
          <w:szCs w:val="20"/>
        </w:rPr>
        <w:t>Same power control process for all SRS resources of an SRS resource set where the power control process is based on one Po value and one closed loop state and jointly on more than one DL pathloss RS and/or more than one alpha</w:t>
      </w:r>
    </w:p>
    <w:p w14:paraId="21FAA4CF" w14:textId="77777777" w:rsidR="00C9535D" w:rsidRDefault="00E92FBC">
      <w:pPr>
        <w:numPr>
          <w:ilvl w:val="1"/>
          <w:numId w:val="12"/>
        </w:numPr>
        <w:ind w:left="1080"/>
        <w:contextualSpacing/>
        <w:rPr>
          <w:rFonts w:eastAsia="Batang" w:cs="Times New Roman"/>
          <w:sz w:val="20"/>
          <w:szCs w:val="20"/>
        </w:rPr>
      </w:pPr>
      <w:r>
        <w:rPr>
          <w:rFonts w:eastAsia="Batang" w:cs="Times New Roman"/>
          <w:sz w:val="20"/>
          <w:szCs w:val="20"/>
        </w:rPr>
        <w:t>Each transmission occasion of the SRS resource is towards multiple TRPs</w:t>
      </w:r>
    </w:p>
    <w:p w14:paraId="27915CC9" w14:textId="77777777" w:rsidR="00C9535D" w:rsidRDefault="00E92FBC">
      <w:pPr>
        <w:numPr>
          <w:ilvl w:val="0"/>
          <w:numId w:val="12"/>
        </w:numPr>
        <w:ind w:left="360"/>
        <w:contextualSpacing/>
        <w:rPr>
          <w:rFonts w:eastAsia="Batang" w:cs="Times New Roman"/>
          <w:sz w:val="20"/>
          <w:szCs w:val="20"/>
        </w:rPr>
      </w:pPr>
      <w:r>
        <w:rPr>
          <w:rFonts w:eastAsia="Batang" w:cs="Times New Roman"/>
          <w:sz w:val="20"/>
          <w:szCs w:val="20"/>
        </w:rPr>
        <w:t xml:space="preserve">Option 2: </w:t>
      </w:r>
    </w:p>
    <w:p w14:paraId="0EA15EB8" w14:textId="77777777" w:rsidR="00C9535D" w:rsidRDefault="00E92FBC">
      <w:pPr>
        <w:numPr>
          <w:ilvl w:val="1"/>
          <w:numId w:val="12"/>
        </w:numPr>
        <w:ind w:left="1080"/>
        <w:contextualSpacing/>
        <w:rPr>
          <w:rFonts w:eastAsia="Batang" w:cs="Times New Roman"/>
          <w:sz w:val="20"/>
          <w:szCs w:val="20"/>
        </w:rPr>
      </w:pPr>
      <w:r>
        <w:rPr>
          <w:rFonts w:eastAsia="Batang" w:cs="Times New Roman"/>
          <w:sz w:val="20"/>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FBB6832" w14:textId="77777777" w:rsidR="00C9535D" w:rsidRDefault="00E92FBC">
      <w:pPr>
        <w:numPr>
          <w:ilvl w:val="1"/>
          <w:numId w:val="12"/>
        </w:numPr>
        <w:ind w:left="1080"/>
        <w:contextualSpacing/>
        <w:rPr>
          <w:rFonts w:eastAsia="Batang" w:cs="Times New Roman"/>
          <w:sz w:val="20"/>
          <w:szCs w:val="20"/>
        </w:rPr>
      </w:pPr>
      <w:r>
        <w:rPr>
          <w:rFonts w:eastAsia="Batang" w:cs="Times New Roman"/>
          <w:sz w:val="20"/>
          <w:szCs w:val="20"/>
        </w:rPr>
        <w:t>Different transmission occasions of the SRS resource can be towards different TRPs</w:t>
      </w:r>
    </w:p>
    <w:p w14:paraId="33993E93" w14:textId="77777777" w:rsidR="00C9535D" w:rsidRDefault="00E92FBC">
      <w:pPr>
        <w:spacing w:line="276" w:lineRule="auto"/>
        <w:rPr>
          <w:rFonts w:eastAsia="Batang" w:cs="Times New Roman"/>
          <w:sz w:val="20"/>
          <w:szCs w:val="20"/>
        </w:rPr>
      </w:pPr>
      <w:r>
        <w:rPr>
          <w:rFonts w:eastAsia="Batang" w:cs="Times New Roman"/>
          <w:b/>
          <w:bCs/>
          <w:sz w:val="20"/>
          <w:szCs w:val="20"/>
        </w:rPr>
        <w:t>Conclusion</w:t>
      </w:r>
    </w:p>
    <w:p w14:paraId="19026346" w14:textId="77777777" w:rsidR="00C9535D" w:rsidRDefault="00E92FBC">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0BA72E0E" w14:textId="77777777" w:rsidR="00C9535D" w:rsidRDefault="00E92FBC">
      <w:pPr>
        <w:rPr>
          <w:rFonts w:eastAsia="Batang" w:cs="Times New Roman"/>
          <w:sz w:val="20"/>
          <w:szCs w:val="20"/>
        </w:rPr>
      </w:pPr>
      <w:r>
        <w:rPr>
          <w:rFonts w:eastAsia="Batang" w:cs="Times New Roman"/>
          <w:b/>
          <w:bCs/>
          <w:sz w:val="20"/>
          <w:szCs w:val="20"/>
        </w:rPr>
        <w:t>Conclusion</w:t>
      </w:r>
    </w:p>
    <w:p w14:paraId="279E765A" w14:textId="77777777" w:rsidR="00C9535D" w:rsidRDefault="00E92FBC">
      <w:pPr>
        <w:numPr>
          <w:ilvl w:val="0"/>
          <w:numId w:val="13"/>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052F1512" w14:textId="77777777" w:rsidR="00C9535D" w:rsidRDefault="00E92FBC">
      <w:pPr>
        <w:numPr>
          <w:ilvl w:val="0"/>
          <w:numId w:val="13"/>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7A47F3C1"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355F375D" w14:textId="77777777" w:rsidR="00C9535D" w:rsidRDefault="00E92FBC">
      <w:pPr>
        <w:rPr>
          <w:rFonts w:eastAsia="Batang" w:cs="Times New Roman"/>
          <w:bCs/>
          <w:sz w:val="20"/>
          <w:szCs w:val="20"/>
        </w:rPr>
      </w:pPr>
      <w:r>
        <w:rPr>
          <w:rFonts w:eastAsia="Batang" w:cs="Times New Roman"/>
          <w:bCs/>
          <w:sz w:val="20"/>
          <w:szCs w:val="20"/>
        </w:rPr>
        <w:t>For an 8-port SRS resource in a SRS resource set ‘</w:t>
      </w:r>
      <w:proofErr w:type="spellStart"/>
      <w:r>
        <w:rPr>
          <w:rFonts w:eastAsia="Batang" w:cs="Times New Roman"/>
          <w:bCs/>
          <w:sz w:val="20"/>
          <w:szCs w:val="20"/>
        </w:rPr>
        <w:t>antennaSwitching</w:t>
      </w:r>
      <w:proofErr w:type="spellEnd"/>
      <w:r>
        <w:rPr>
          <w:rFonts w:eastAsia="Batang" w:cs="Times New Roman"/>
          <w:bCs/>
          <w:sz w:val="20"/>
          <w:szCs w:val="20"/>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20DBB531" w14:textId="77777777" w:rsidR="00C9535D" w:rsidRDefault="00E92FBC">
      <w:pPr>
        <w:numPr>
          <w:ilvl w:val="0"/>
          <w:numId w:val="13"/>
        </w:numPr>
        <w:contextualSpacing/>
        <w:rPr>
          <w:rFonts w:eastAsia="Batang" w:cs="Times New Roman"/>
          <w:bCs/>
          <w:sz w:val="20"/>
          <w:szCs w:val="20"/>
        </w:rPr>
      </w:pPr>
      <w:r>
        <w:rPr>
          <w:rFonts w:eastAsia="Batang" w:cs="Times New Roman"/>
          <w:bCs/>
          <w:sz w:val="20"/>
          <w:szCs w:val="20"/>
        </w:rPr>
        <w:t>m takes the legacy values, i.e., 1,2,4,8,10,12,14.</w:t>
      </w:r>
    </w:p>
    <w:p w14:paraId="27C2DA71" w14:textId="77777777" w:rsidR="00C9535D" w:rsidRDefault="00E92FBC">
      <w:pPr>
        <w:spacing w:before="240"/>
        <w:rPr>
          <w:rFonts w:eastAsia="Batang" w:cs="Times New Roman"/>
          <w:b/>
          <w:bCs/>
          <w:sz w:val="20"/>
          <w:szCs w:val="20"/>
          <w:highlight w:val="green"/>
        </w:rPr>
      </w:pPr>
      <w:r>
        <w:rPr>
          <w:rFonts w:eastAsia="Batang" w:cs="Times New Roman"/>
          <w:b/>
          <w:bCs/>
          <w:sz w:val="20"/>
          <w:szCs w:val="20"/>
          <w:highlight w:val="green"/>
        </w:rPr>
        <w:t>Agreement</w:t>
      </w:r>
    </w:p>
    <w:p w14:paraId="7942D905" w14:textId="77777777" w:rsidR="00C9535D" w:rsidRDefault="00E92FBC">
      <w:pPr>
        <w:rPr>
          <w:rFonts w:eastAsia="Batang" w:cs="Times New Roman"/>
          <w:bCs/>
          <w:sz w:val="20"/>
          <w:szCs w:val="20"/>
        </w:rPr>
      </w:pPr>
      <w:r>
        <w:rPr>
          <w:rFonts w:eastAsia="Batang" w:cs="Times New Roman"/>
          <w:bCs/>
          <w:sz w:val="20"/>
          <w:szCs w:val="20"/>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48C88F5" w14:textId="77777777" w:rsidR="00C9535D" w:rsidRDefault="00E92FBC">
      <w:pPr>
        <w:numPr>
          <w:ilvl w:val="0"/>
          <w:numId w:val="13"/>
        </w:numPr>
        <w:contextualSpacing/>
        <w:rPr>
          <w:rFonts w:eastAsia="Batang" w:cs="Times New Roman"/>
          <w:bCs/>
          <w:sz w:val="20"/>
          <w:szCs w:val="20"/>
        </w:rPr>
      </w:pPr>
      <w:r>
        <w:rPr>
          <w:rFonts w:eastAsia="Batang" w:cs="Times New Roman"/>
          <w:bCs/>
          <w:sz w:val="20"/>
          <w:szCs w:val="20"/>
        </w:rPr>
        <w:t>n can be 8</w:t>
      </w:r>
    </w:p>
    <w:p w14:paraId="6E6EE775" w14:textId="77777777" w:rsidR="00C9535D" w:rsidRDefault="00E92FBC">
      <w:pPr>
        <w:numPr>
          <w:ilvl w:val="0"/>
          <w:numId w:val="13"/>
        </w:numPr>
        <w:contextualSpacing/>
        <w:rPr>
          <w:rFonts w:eastAsia="Batang" w:cs="Times New Roman"/>
          <w:bCs/>
          <w:sz w:val="20"/>
          <w:szCs w:val="20"/>
        </w:rPr>
      </w:pPr>
      <w:r>
        <w:rPr>
          <w:rFonts w:eastAsia="Batang" w:cs="Times New Roman"/>
          <w:bCs/>
          <w:sz w:val="20"/>
          <w:szCs w:val="20"/>
        </w:rPr>
        <w:t>m takes the legacy values, i.e., 1,2,4,8,10,12,14.</w:t>
      </w:r>
    </w:p>
    <w:p w14:paraId="2FB26625"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6A056FFB"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6DA5E884" w14:textId="77777777" w:rsidR="00C9535D" w:rsidRDefault="00E92FBC">
      <w:pPr>
        <w:rPr>
          <w:rFonts w:cs="Times New Roman"/>
          <w:sz w:val="20"/>
          <w:szCs w:val="20"/>
        </w:rPr>
      </w:pPr>
      <w:r>
        <w:rPr>
          <w:rFonts w:cs="Times New Roman"/>
          <w:sz w:val="20"/>
          <w:szCs w:val="20"/>
        </w:rPr>
        <w:t>For SRS comb offset hopping and/or cyclic shift hopping, for each SRS port,</w:t>
      </w:r>
    </w:p>
    <w:p w14:paraId="10D60538" w14:textId="77777777" w:rsidR="00C9535D" w:rsidRDefault="00E92FBC">
      <w:pPr>
        <w:pStyle w:val="bullet1"/>
        <w:rPr>
          <w:rFonts w:cs="Times New Roman"/>
          <w:sz w:val="20"/>
          <w:lang w:val="en-US"/>
        </w:rPr>
      </w:pPr>
      <w:r>
        <w:rPr>
          <w:rFonts w:cs="Times New Roman"/>
          <w:sz w:val="20"/>
          <w:lang w:val="en-US"/>
        </w:rPr>
        <w:t>FFS: Hopping pattern</w:t>
      </w:r>
    </w:p>
    <w:p w14:paraId="7D92F328" w14:textId="77777777" w:rsidR="00C9535D" w:rsidRDefault="00E92FBC">
      <w:pPr>
        <w:pStyle w:val="bullet1"/>
        <w:rPr>
          <w:rFonts w:cs="Times New Roman"/>
          <w:sz w:val="20"/>
          <w:lang w:val="en-US"/>
        </w:rPr>
      </w:pPr>
      <w:r>
        <w:rPr>
          <w:rFonts w:cs="Times New Roman"/>
          <w:sz w:val="20"/>
          <w:lang w:val="en-US"/>
        </w:rPr>
        <w:t>Support at least hopping based on slot index, OFDM symbol index</w:t>
      </w:r>
    </w:p>
    <w:p w14:paraId="0987401E" w14:textId="77777777" w:rsidR="00C9535D" w:rsidRDefault="00E92FBC">
      <w:pPr>
        <w:pStyle w:val="bullet1"/>
        <w:numPr>
          <w:ilvl w:val="1"/>
          <w:numId w:val="3"/>
        </w:numPr>
        <w:rPr>
          <w:rFonts w:cs="Times New Roman"/>
          <w:sz w:val="20"/>
          <w:lang w:val="en-US"/>
        </w:rPr>
      </w:pPr>
      <w:r>
        <w:rPr>
          <w:rFonts w:cs="Times New Roman"/>
          <w:sz w:val="20"/>
          <w:lang w:val="en-US"/>
        </w:rPr>
        <w:t xml:space="preserve">FFS: Use of symbol group based on repetition factor </w:t>
      </w:r>
    </w:p>
    <w:p w14:paraId="24B378AC" w14:textId="77777777" w:rsidR="00C9535D" w:rsidRDefault="00E92FBC">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142913B0" w14:textId="77777777" w:rsidR="00C9535D" w:rsidRDefault="00E92FBC">
      <w:pPr>
        <w:pStyle w:val="bullet1"/>
        <w:numPr>
          <w:ilvl w:val="1"/>
          <w:numId w:val="3"/>
        </w:numPr>
        <w:rPr>
          <w:rFonts w:cs="Times New Roman"/>
          <w:sz w:val="20"/>
          <w:lang w:val="en-US"/>
        </w:rPr>
      </w:pPr>
      <w:r>
        <w:rPr>
          <w:rFonts w:cs="Times New Roman"/>
          <w:sz w:val="20"/>
          <w:lang w:val="en-US"/>
        </w:rPr>
        <w:t xml:space="preserve">FFS: Re-initialization periodicity </w:t>
      </w:r>
    </w:p>
    <w:p w14:paraId="06E4F911" w14:textId="77777777" w:rsidR="00C9535D" w:rsidRDefault="00E92FBC">
      <w:pPr>
        <w:pStyle w:val="bullet1"/>
        <w:rPr>
          <w:rFonts w:cs="Times New Roman"/>
          <w:sz w:val="20"/>
          <w:lang w:val="en-US"/>
        </w:rPr>
      </w:pPr>
      <w:r>
        <w:rPr>
          <w:rFonts w:cs="Times New Roman"/>
          <w:sz w:val="20"/>
          <w:lang w:val="en-US"/>
        </w:rPr>
        <w:t xml:space="preserve">Applicable to at least periodic/semi-persistent SRS with usage </w:t>
      </w:r>
      <w:proofErr w:type="spellStart"/>
      <w:r>
        <w:rPr>
          <w:rFonts w:cs="Times New Roman"/>
          <w:sz w:val="20"/>
          <w:lang w:val="en-US"/>
        </w:rPr>
        <w:t>antennaSwitching</w:t>
      </w:r>
      <w:proofErr w:type="spellEnd"/>
    </w:p>
    <w:p w14:paraId="1933C883" w14:textId="77777777" w:rsidR="00C9535D" w:rsidRDefault="00E92FBC">
      <w:pPr>
        <w:pStyle w:val="bullet2"/>
        <w:rPr>
          <w:rFonts w:cs="Times New Roman"/>
          <w:sz w:val="20"/>
          <w:szCs w:val="20"/>
        </w:rPr>
      </w:pPr>
      <w:r>
        <w:rPr>
          <w:rFonts w:cs="Times New Roman"/>
          <w:sz w:val="20"/>
          <w:szCs w:val="20"/>
        </w:rPr>
        <w:t>FFS: Other types of SRS</w:t>
      </w:r>
    </w:p>
    <w:p w14:paraId="729FFA11" w14:textId="77777777" w:rsidR="00C9535D" w:rsidRDefault="00E92FBC">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7E494C04" w14:textId="77777777" w:rsidR="00C9535D" w:rsidRDefault="00E92FBC">
      <w:pPr>
        <w:pStyle w:val="bullet1"/>
        <w:rPr>
          <w:rFonts w:cs="Times New Roman"/>
          <w:sz w:val="20"/>
          <w:lang w:val="en-US"/>
        </w:rPr>
      </w:pPr>
      <w:r>
        <w:rPr>
          <w:rFonts w:cs="Times New Roman"/>
          <w:sz w:val="20"/>
          <w:lang w:val="en-US"/>
        </w:rPr>
        <w:t>FFS: Combined comb offset hopping and cyclic shift hopping, supporting both, or down selecting one</w:t>
      </w:r>
    </w:p>
    <w:p w14:paraId="5CF640BE"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6E1EACA3" w14:textId="77777777" w:rsidR="00C9535D" w:rsidRDefault="00E92FBC">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29D1CD78" w14:textId="77777777" w:rsidR="00C9535D" w:rsidRDefault="00E92FBC">
      <w:pPr>
        <w:pStyle w:val="bullet1"/>
        <w:rPr>
          <w:rFonts w:cs="Times New Roman"/>
          <w:sz w:val="20"/>
          <w:lang w:val="en-US"/>
        </w:rPr>
      </w:pPr>
      <w:r>
        <w:rPr>
          <w:rFonts w:cs="Times New Roman"/>
          <w:sz w:val="20"/>
          <w:lang w:val="en-US"/>
        </w:rPr>
        <w:t>Option 1: The hopping pattern is based on the pseudo-random sequence c(</w:t>
      </w:r>
      <w:proofErr w:type="spellStart"/>
      <w:r>
        <w:rPr>
          <w:rFonts w:cs="Times New Roman"/>
          <w:sz w:val="20"/>
          <w:lang w:val="en-US"/>
        </w:rPr>
        <w:t>i</w:t>
      </w:r>
      <w:proofErr w:type="spellEnd"/>
      <w:r>
        <w:rPr>
          <w:rFonts w:cs="Times New Roman"/>
          <w:sz w:val="20"/>
          <w:lang w:val="en-US"/>
        </w:rPr>
        <w:t>), initialized with a network-configured ID.</w:t>
      </w:r>
    </w:p>
    <w:p w14:paraId="70C44FEE" w14:textId="77777777" w:rsidR="00C9535D" w:rsidRDefault="00E92FBC">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363B4769" w14:textId="77777777" w:rsidR="00C9535D" w:rsidRDefault="00E92FBC">
      <w:pPr>
        <w:pStyle w:val="bullet2"/>
        <w:rPr>
          <w:rFonts w:cs="Times New Roman"/>
          <w:sz w:val="20"/>
          <w:szCs w:val="20"/>
        </w:rPr>
      </w:pPr>
      <w:r>
        <w:rPr>
          <w:rFonts w:cs="Times New Roman"/>
          <w:sz w:val="20"/>
          <w:szCs w:val="20"/>
        </w:rPr>
        <w:t xml:space="preserve">FFS: The relation between the legacy group / sequence hopping and the new hopping </w:t>
      </w:r>
    </w:p>
    <w:p w14:paraId="1B2F5AFE"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02C27F92" w14:textId="77777777" w:rsidR="00C9535D" w:rsidRDefault="00E92FBC">
      <w:pPr>
        <w:spacing w:line="276" w:lineRule="auto"/>
        <w:rPr>
          <w:rFonts w:eastAsia="Batang" w:cs="Times New Roman"/>
          <w:sz w:val="20"/>
          <w:szCs w:val="20"/>
        </w:rPr>
      </w:pPr>
      <w:r>
        <w:rPr>
          <w:rFonts w:eastAsia="Batang" w:cs="Times New Roman"/>
          <w:sz w:val="20"/>
          <w:szCs w:val="20"/>
        </w:rPr>
        <w:lastRenderedPageBreak/>
        <w:t xml:space="preserve">For SRS interference randomization, support one from the following </w:t>
      </w:r>
      <w:proofErr w:type="gramStart"/>
      <w:r>
        <w:rPr>
          <w:rFonts w:eastAsia="Batang" w:cs="Times New Roman"/>
          <w:sz w:val="20"/>
          <w:szCs w:val="20"/>
        </w:rPr>
        <w:t>options  (</w:t>
      </w:r>
      <w:proofErr w:type="gramEnd"/>
      <w:r>
        <w:rPr>
          <w:rFonts w:eastAsia="Batang" w:cs="Times New Roman"/>
          <w:sz w:val="20"/>
          <w:szCs w:val="20"/>
        </w:rPr>
        <w:t>to be decided in RAN1#112):</w:t>
      </w:r>
    </w:p>
    <w:p w14:paraId="7AA4A77A" w14:textId="77777777" w:rsidR="00C9535D" w:rsidRDefault="00E92FBC">
      <w:pPr>
        <w:numPr>
          <w:ilvl w:val="0"/>
          <w:numId w:val="23"/>
        </w:numPr>
        <w:tabs>
          <w:tab w:val="left" w:pos="432"/>
        </w:tabs>
        <w:spacing w:line="276" w:lineRule="auto"/>
        <w:contextualSpacing/>
        <w:rPr>
          <w:rFonts w:eastAsia="Batang" w:cs="Times New Roman"/>
          <w:sz w:val="20"/>
          <w:szCs w:val="20"/>
        </w:rPr>
      </w:pPr>
      <w:r>
        <w:rPr>
          <w:rFonts w:eastAsia="Batang" w:cs="Times New Roman"/>
          <w:sz w:val="20"/>
          <w:szCs w:val="20"/>
        </w:rPr>
        <w:t>Opt. 1: Cyclic shift hopping</w:t>
      </w:r>
    </w:p>
    <w:p w14:paraId="19B9F04E" w14:textId="77777777" w:rsidR="00C9535D" w:rsidRDefault="00E92FBC">
      <w:pPr>
        <w:numPr>
          <w:ilvl w:val="0"/>
          <w:numId w:val="23"/>
        </w:numPr>
        <w:tabs>
          <w:tab w:val="left" w:pos="432"/>
        </w:tabs>
        <w:spacing w:line="276" w:lineRule="auto"/>
        <w:contextualSpacing/>
        <w:rPr>
          <w:rFonts w:eastAsia="Batang" w:cs="Times New Roman"/>
          <w:sz w:val="20"/>
          <w:szCs w:val="20"/>
        </w:rPr>
      </w:pPr>
      <w:r>
        <w:rPr>
          <w:rFonts w:eastAsia="Batang" w:cs="Times New Roman"/>
          <w:sz w:val="20"/>
          <w:szCs w:val="20"/>
        </w:rPr>
        <w:t>Opt. 2: Comb offset hopping</w:t>
      </w:r>
    </w:p>
    <w:p w14:paraId="0D44A9FE" w14:textId="77777777" w:rsidR="00C9535D" w:rsidRDefault="00E92FBC">
      <w:pPr>
        <w:numPr>
          <w:ilvl w:val="0"/>
          <w:numId w:val="23"/>
        </w:numPr>
        <w:tabs>
          <w:tab w:val="left" w:pos="432"/>
        </w:tabs>
        <w:spacing w:line="276" w:lineRule="auto"/>
        <w:contextualSpacing/>
        <w:rPr>
          <w:rFonts w:eastAsia="Batang" w:cs="Times New Roman"/>
          <w:sz w:val="20"/>
          <w:szCs w:val="20"/>
        </w:rPr>
      </w:pPr>
      <w:r>
        <w:rPr>
          <w:rFonts w:eastAsia="Batang" w:cs="Times New Roman"/>
          <w:sz w:val="20"/>
          <w:szCs w:val="20"/>
        </w:rPr>
        <w:t>Opt. 3: Both cyclic shift hopping and comb offset hopping</w:t>
      </w:r>
    </w:p>
    <w:p w14:paraId="1E3A3DF5" w14:textId="77777777" w:rsidR="00C9535D" w:rsidRDefault="00E92FBC">
      <w:pPr>
        <w:numPr>
          <w:ilvl w:val="1"/>
          <w:numId w:val="23"/>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3B679AD3" w14:textId="77777777" w:rsidR="00C9535D" w:rsidRDefault="00E92FBC">
      <w:pPr>
        <w:numPr>
          <w:ilvl w:val="1"/>
          <w:numId w:val="23"/>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10AB5AAF" w14:textId="77777777" w:rsidR="00C9535D" w:rsidRDefault="00E92FBC">
      <w:pPr>
        <w:spacing w:before="240"/>
        <w:rPr>
          <w:rFonts w:eastAsia="Batang" w:cs="Times New Roman"/>
          <w:sz w:val="20"/>
          <w:szCs w:val="20"/>
        </w:rPr>
      </w:pPr>
      <w:r>
        <w:rPr>
          <w:rFonts w:eastAsia="Batang" w:cs="Times New Roman"/>
          <w:sz w:val="20"/>
          <w:szCs w:val="20"/>
        </w:rPr>
        <w:t>Conclusion</w:t>
      </w:r>
    </w:p>
    <w:p w14:paraId="18C2B0BC" w14:textId="77777777" w:rsidR="00C9535D" w:rsidRDefault="00E92FBC">
      <w:pPr>
        <w:rPr>
          <w:rFonts w:eastAsia="Batang" w:cs="Times New Roman"/>
          <w:sz w:val="20"/>
          <w:szCs w:val="20"/>
        </w:rPr>
      </w:pPr>
      <w:r>
        <w:rPr>
          <w:rFonts w:eastAsia="Batang" w:cs="Times New Roman"/>
          <w:sz w:val="20"/>
          <w:szCs w:val="20"/>
        </w:rPr>
        <w:t>No consensus on enhanced signaling for flexible SRS transmission in Rel-18</w:t>
      </w:r>
    </w:p>
    <w:p w14:paraId="0002E8E1"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0AACA548" w14:textId="77777777" w:rsidR="00C9535D" w:rsidRDefault="00E92FBC">
      <w:pPr>
        <w:rPr>
          <w:rFonts w:cs="Times New Roman"/>
          <w:sz w:val="20"/>
          <w:szCs w:val="20"/>
        </w:rPr>
      </w:pPr>
      <w:r>
        <w:rPr>
          <w:rFonts w:cs="Times New Roman"/>
          <w:sz w:val="20"/>
          <w:szCs w:val="20"/>
        </w:rPr>
        <w:t>For an 8-port SRS resource in a SRS resource set with usage ‘codebook’ or ‘</w:t>
      </w:r>
      <w:proofErr w:type="spellStart"/>
      <w:r>
        <w:rPr>
          <w:rFonts w:cs="Times New Roman"/>
          <w:sz w:val="20"/>
          <w:szCs w:val="20"/>
        </w:rPr>
        <w:t>antennaSwitching</w:t>
      </w:r>
      <w:proofErr w:type="spellEnd"/>
      <w:r>
        <w:rPr>
          <w:rFonts w:cs="Times New Roman"/>
          <w:sz w:val="20"/>
          <w:szCs w:val="20"/>
        </w:rPr>
        <w:t>’, when the 8 ports are mapped onto one or more OFDM symbols using legacy schemes (repetition, frequency hopping, partial sounding, or a combination thereof), at least support:</w:t>
      </w:r>
    </w:p>
    <w:p w14:paraId="1C4D6EB6" w14:textId="77777777" w:rsidR="00C9535D" w:rsidRDefault="00E92FBC">
      <w:pPr>
        <w:pStyle w:val="bullet1"/>
        <w:numPr>
          <w:ilvl w:val="0"/>
          <w:numId w:val="24"/>
        </w:numPr>
        <w:rPr>
          <w:rFonts w:cs="Times New Roman"/>
          <w:sz w:val="20"/>
          <w:lang w:val="en-US"/>
        </w:rPr>
      </w:pPr>
      <w:r>
        <w:rPr>
          <w:rFonts w:cs="Times New Roman"/>
          <w:sz w:val="20"/>
          <w:lang w:val="en-US"/>
        </w:rPr>
        <w:t>For comb 2, support 1 and 2 comb offsets</w:t>
      </w:r>
    </w:p>
    <w:p w14:paraId="619CFC3A" w14:textId="77777777" w:rsidR="00C9535D" w:rsidRDefault="00E92FBC">
      <w:pPr>
        <w:pStyle w:val="bullet1"/>
        <w:numPr>
          <w:ilvl w:val="0"/>
          <w:numId w:val="24"/>
        </w:numPr>
        <w:rPr>
          <w:rFonts w:cs="Times New Roman"/>
          <w:sz w:val="20"/>
          <w:lang w:val="en-US"/>
        </w:rPr>
      </w:pPr>
      <w:r>
        <w:rPr>
          <w:rFonts w:cs="Times New Roman"/>
          <w:sz w:val="20"/>
          <w:lang w:val="en-US"/>
        </w:rPr>
        <w:t>For comb 4, support 2 and [4] comb offset</w:t>
      </w:r>
    </w:p>
    <w:p w14:paraId="5E852212" w14:textId="77777777" w:rsidR="00C9535D" w:rsidRDefault="00E92FBC">
      <w:pPr>
        <w:pStyle w:val="bullet1"/>
        <w:numPr>
          <w:ilvl w:val="0"/>
          <w:numId w:val="24"/>
        </w:numPr>
        <w:rPr>
          <w:rFonts w:cs="Times New Roman"/>
          <w:sz w:val="20"/>
          <w:lang w:val="en-US"/>
        </w:rPr>
      </w:pPr>
      <w:r>
        <w:rPr>
          <w:rFonts w:cs="Times New Roman"/>
          <w:sz w:val="20"/>
          <w:lang w:val="en-US"/>
        </w:rPr>
        <w:t>For comb 8, support 4 comb offsets</w:t>
      </w:r>
    </w:p>
    <w:p w14:paraId="3479070C" w14:textId="77777777" w:rsidR="00C9535D" w:rsidRDefault="00E92FBC">
      <w:pPr>
        <w:spacing w:before="240"/>
        <w:rPr>
          <w:rFonts w:cs="Times New Roman"/>
          <w:sz w:val="20"/>
          <w:szCs w:val="20"/>
          <w:highlight w:val="green"/>
        </w:rPr>
      </w:pPr>
      <w:r>
        <w:rPr>
          <w:rFonts w:cs="Times New Roman"/>
          <w:sz w:val="20"/>
          <w:szCs w:val="20"/>
          <w:highlight w:val="green"/>
        </w:rPr>
        <w:t>Agreement</w:t>
      </w:r>
    </w:p>
    <w:p w14:paraId="22103087" w14:textId="77777777" w:rsidR="00C9535D" w:rsidRDefault="00E92FBC">
      <w:pPr>
        <w:rPr>
          <w:rFonts w:cs="Times New Roman"/>
          <w:sz w:val="20"/>
          <w:szCs w:val="20"/>
        </w:rPr>
      </w:pPr>
      <w:r>
        <w:rPr>
          <w:rFonts w:cs="Times New Roman"/>
          <w:sz w:val="20"/>
          <w:szCs w:val="20"/>
        </w:rPr>
        <w:t>For single SRS resource in a SRS resource set with usage ‘codebook’ for 8Tx PUSCH or ‘</w:t>
      </w:r>
      <w:proofErr w:type="spellStart"/>
      <w:r>
        <w:rPr>
          <w:rFonts w:cs="Times New Roman"/>
          <w:sz w:val="20"/>
          <w:szCs w:val="20"/>
        </w:rPr>
        <w:t>antennaSwitching</w:t>
      </w:r>
      <w:proofErr w:type="spellEnd"/>
      <w:r>
        <w:rPr>
          <w:rFonts w:cs="Times New Roman"/>
          <w:sz w:val="20"/>
          <w:szCs w:val="20"/>
        </w:rPr>
        <w:t xml:space="preserve">’ (i.e., for 8T8R antenna switching), when the SRS resource is configured with 8 ports and m OFDM symbols (m &gt; 1), support the case of 8 ports mapped onto the m OFDM symbols </w:t>
      </w:r>
    </w:p>
    <w:p w14:paraId="6222645D" w14:textId="77777777" w:rsidR="00C9535D" w:rsidRDefault="00E92FBC">
      <w:pPr>
        <w:pStyle w:val="bullet1"/>
        <w:numPr>
          <w:ilvl w:val="0"/>
          <w:numId w:val="24"/>
        </w:numPr>
        <w:rPr>
          <w:rFonts w:cs="Times New Roman"/>
          <w:sz w:val="20"/>
          <w:lang w:val="en-US"/>
        </w:rPr>
      </w:pPr>
      <w:r>
        <w:rPr>
          <w:rFonts w:cs="Times New Roman"/>
          <w:sz w:val="20"/>
          <w:lang w:val="en-US"/>
        </w:rPr>
        <w:t>Option 1: Different SRS ports are mapped onto different OFDM symbols (i.e., TDM)</w:t>
      </w:r>
    </w:p>
    <w:p w14:paraId="5C711BE6" w14:textId="77777777" w:rsidR="00C9535D" w:rsidRDefault="00E92FBC">
      <w:pPr>
        <w:pStyle w:val="bullet1"/>
        <w:numPr>
          <w:ilvl w:val="0"/>
          <w:numId w:val="24"/>
        </w:numPr>
        <w:rPr>
          <w:rFonts w:cs="Times New Roman"/>
          <w:sz w:val="20"/>
          <w:lang w:val="en-US"/>
        </w:rPr>
      </w:pPr>
      <w:r>
        <w:rPr>
          <w:rFonts w:cs="Times New Roman"/>
          <w:sz w:val="20"/>
          <w:lang w:val="en-US"/>
        </w:rPr>
        <w:t>FFS: m can be legacy values, i.e., 2,</w:t>
      </w:r>
      <w:proofErr w:type="gramStart"/>
      <w:r>
        <w:rPr>
          <w:rFonts w:cs="Times New Roman"/>
          <w:sz w:val="20"/>
          <w:lang w:val="en-US"/>
        </w:rPr>
        <w:t>4,[</w:t>
      </w:r>
      <w:proofErr w:type="gramEnd"/>
      <w:r>
        <w:rPr>
          <w:rFonts w:cs="Times New Roman"/>
          <w:sz w:val="20"/>
          <w:lang w:val="en-US"/>
        </w:rPr>
        <w:t>8,10,12,14].</w:t>
      </w:r>
    </w:p>
    <w:p w14:paraId="7A4837C5"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3F906C04" w14:textId="77777777" w:rsidR="00C9535D" w:rsidRDefault="00E92FBC">
      <w:pPr>
        <w:contextualSpacing/>
        <w:rPr>
          <w:rFonts w:cs="Times New Roman"/>
          <w:iCs/>
          <w:sz w:val="20"/>
          <w:szCs w:val="20"/>
          <w:highlight w:val="green"/>
        </w:rPr>
      </w:pPr>
      <w:r>
        <w:rPr>
          <w:rFonts w:cs="Times New Roman"/>
          <w:iCs/>
          <w:sz w:val="20"/>
          <w:szCs w:val="20"/>
          <w:highlight w:val="green"/>
          <w:shd w:val="clear" w:color="auto" w:fill="FFFF00"/>
        </w:rPr>
        <w:t>Agreement</w:t>
      </w:r>
    </w:p>
    <w:p w14:paraId="228C9B37" w14:textId="77777777" w:rsidR="00C9535D" w:rsidRDefault="00E92FBC">
      <w:pPr>
        <w:spacing w:line="276" w:lineRule="auto"/>
        <w:rPr>
          <w:rFonts w:cs="Times New Roman"/>
          <w:iCs/>
          <w:sz w:val="20"/>
          <w:szCs w:val="20"/>
        </w:rPr>
      </w:pPr>
      <w:r>
        <w:rPr>
          <w:rFonts w:cs="Times New Roman"/>
          <w:iCs/>
          <w:sz w:val="20"/>
          <w:szCs w:val="20"/>
        </w:rPr>
        <w:t>For SRS interference randomization, support:</w:t>
      </w:r>
    </w:p>
    <w:p w14:paraId="072B4495" w14:textId="77777777" w:rsidR="00C9535D" w:rsidRDefault="00E92FBC">
      <w:pPr>
        <w:pStyle w:val="bullet1"/>
        <w:rPr>
          <w:rFonts w:cs="Times New Roman"/>
          <w:sz w:val="20"/>
          <w:lang w:val="en-US"/>
        </w:rPr>
      </w:pPr>
      <w:r>
        <w:rPr>
          <w:rFonts w:cs="Times New Roman"/>
          <w:sz w:val="20"/>
          <w:lang w:val="en-US"/>
        </w:rPr>
        <w:t xml:space="preserve">Opt. 3: Both cyclic shift hopping and comb offset hopping. </w:t>
      </w:r>
    </w:p>
    <w:p w14:paraId="21F2B311" w14:textId="77777777" w:rsidR="00C9535D" w:rsidRDefault="00E92FBC">
      <w:pPr>
        <w:pStyle w:val="bullet1"/>
        <w:numPr>
          <w:ilvl w:val="1"/>
          <w:numId w:val="3"/>
        </w:numPr>
        <w:rPr>
          <w:rFonts w:cs="Times New Roman"/>
          <w:sz w:val="20"/>
          <w:lang w:val="en-US"/>
        </w:rPr>
      </w:pPr>
      <w:r>
        <w:rPr>
          <w:rFonts w:cs="Times New Roman"/>
          <w:sz w:val="20"/>
          <w:lang w:val="en-US"/>
        </w:rPr>
        <w:t>At least the two features can be separately configured</w:t>
      </w:r>
    </w:p>
    <w:p w14:paraId="76CC49B8" w14:textId="77777777" w:rsidR="00C9535D" w:rsidRDefault="00E92FBC">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1635210A" w14:textId="77777777" w:rsidR="00C9535D" w:rsidRDefault="00E92FBC">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0F414697" w14:textId="77777777" w:rsidR="00C9535D" w:rsidRDefault="00E92FBC">
      <w:pPr>
        <w:pStyle w:val="bullet1"/>
        <w:numPr>
          <w:ilvl w:val="1"/>
          <w:numId w:val="3"/>
        </w:numPr>
        <w:rPr>
          <w:rFonts w:cs="Times New Roman"/>
          <w:sz w:val="20"/>
          <w:lang w:val="en-US"/>
        </w:rPr>
      </w:pPr>
      <w:r>
        <w:rPr>
          <w:rFonts w:cs="Times New Roman"/>
          <w:sz w:val="20"/>
          <w:lang w:val="en-US"/>
        </w:rPr>
        <w:t>FFS: Associated UE capability</w:t>
      </w:r>
    </w:p>
    <w:p w14:paraId="563DCD0C" w14:textId="77777777" w:rsidR="00C9535D" w:rsidRDefault="00E92FBC">
      <w:pPr>
        <w:contextualSpacing/>
        <w:rPr>
          <w:rFonts w:cs="Times New Roman"/>
          <w:iCs/>
          <w:sz w:val="20"/>
          <w:szCs w:val="20"/>
          <w:highlight w:val="green"/>
        </w:rPr>
      </w:pPr>
      <w:r>
        <w:rPr>
          <w:rFonts w:cs="Times New Roman"/>
          <w:iCs/>
          <w:sz w:val="20"/>
          <w:szCs w:val="20"/>
          <w:highlight w:val="green"/>
          <w:shd w:val="clear" w:color="auto" w:fill="FFFF00"/>
        </w:rPr>
        <w:t>Agreement</w:t>
      </w:r>
    </w:p>
    <w:p w14:paraId="1BF0160F" w14:textId="77777777" w:rsidR="00C9535D" w:rsidRDefault="00E92FBC">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w:t>
      </w:r>
      <w:proofErr w:type="spellStart"/>
      <w:r>
        <w:rPr>
          <w:rFonts w:cs="Times New Roman"/>
          <w:iCs/>
          <w:sz w:val="20"/>
          <w:szCs w:val="20"/>
        </w:rPr>
        <w:t>i</w:t>
      </w:r>
      <w:proofErr w:type="spellEnd"/>
      <w:r>
        <w:rPr>
          <w:rFonts w:cs="Times New Roman"/>
          <w:iCs/>
          <w:sz w:val="20"/>
          <w:szCs w:val="20"/>
        </w:rPr>
        <w:t>), initialized with one of the following IDs.</w:t>
      </w:r>
    </w:p>
    <w:p w14:paraId="648B08FA" w14:textId="77777777" w:rsidR="00C9535D" w:rsidRDefault="00E92FBC">
      <w:pPr>
        <w:pStyle w:val="bullet1"/>
        <w:rPr>
          <w:rFonts w:cs="Times New Roman"/>
          <w:sz w:val="20"/>
          <w:lang w:val="en-US"/>
        </w:rPr>
      </w:pPr>
      <w:r>
        <w:rPr>
          <w:rFonts w:cs="Times New Roman"/>
          <w:sz w:val="20"/>
          <w:lang w:val="en-US"/>
        </w:rPr>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44E43C42" w14:textId="77777777" w:rsidR="00C9535D" w:rsidRDefault="00E92FBC">
      <w:pPr>
        <w:pStyle w:val="bullet1"/>
        <w:rPr>
          <w:rFonts w:cs="Times New Roman"/>
          <w:sz w:val="20"/>
          <w:lang w:val="en-US"/>
        </w:rPr>
      </w:pPr>
      <w:r>
        <w:rPr>
          <w:rFonts w:cs="Times New Roman"/>
          <w:sz w:val="20"/>
          <w:lang w:val="en-US"/>
        </w:rPr>
        <w:t>Option 2: Introduce new ID(s).</w:t>
      </w:r>
    </w:p>
    <w:p w14:paraId="02E876DD" w14:textId="77777777" w:rsidR="00C9535D" w:rsidRDefault="00E92FBC">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2B24A952" w14:textId="77777777" w:rsidR="00C9535D" w:rsidRDefault="00E92FBC">
      <w:pPr>
        <w:contextualSpacing/>
        <w:rPr>
          <w:rFonts w:cs="Times New Roman"/>
          <w:iCs/>
          <w:sz w:val="20"/>
          <w:szCs w:val="20"/>
          <w:highlight w:val="green"/>
        </w:rPr>
      </w:pPr>
      <w:r>
        <w:rPr>
          <w:rFonts w:cs="Times New Roman"/>
          <w:iCs/>
          <w:sz w:val="20"/>
          <w:szCs w:val="20"/>
          <w:highlight w:val="green"/>
          <w:shd w:val="clear" w:color="auto" w:fill="FFFF00"/>
        </w:rPr>
        <w:t>Agreement</w:t>
      </w:r>
    </w:p>
    <w:p w14:paraId="388068A3" w14:textId="77777777" w:rsidR="00C9535D" w:rsidRDefault="00E92FBC">
      <w:pPr>
        <w:spacing w:before="120" w:afterLines="50" w:after="120"/>
        <w:rPr>
          <w:rFonts w:cs="Times New Roman"/>
          <w:iCs/>
          <w:sz w:val="20"/>
          <w:szCs w:val="20"/>
        </w:rPr>
      </w:pPr>
      <w:r>
        <w:rPr>
          <w:rFonts w:cs="Times New Roman"/>
          <w:iCs/>
          <w:sz w:val="20"/>
          <w:szCs w:val="20"/>
        </w:rPr>
        <w:t>For an 8-port SRS resource in a SRS resource set with usage ‘codebook’ or ‘</w:t>
      </w:r>
      <w:proofErr w:type="spellStart"/>
      <w:r>
        <w:rPr>
          <w:rFonts w:cs="Times New Roman"/>
          <w:iCs/>
          <w:sz w:val="20"/>
          <w:szCs w:val="20"/>
        </w:rPr>
        <w:t>antennaSwitching</w:t>
      </w:r>
      <w:proofErr w:type="spellEnd"/>
      <w:r>
        <w:rPr>
          <w:rFonts w:cs="Times New Roman"/>
          <w:iCs/>
          <w:sz w:val="20"/>
          <w:szCs w:val="20"/>
        </w:rPr>
        <w:t>’ and resource mapping based on TDM onto m ≥ 2 OFDM symbols in a slot and with TDM factor s, support the 8 ports equally partitioned into s subsets with each subset having 8/s different ports.</w:t>
      </w:r>
    </w:p>
    <w:p w14:paraId="313B0863" w14:textId="77777777" w:rsidR="00C9535D" w:rsidRDefault="00E92FBC">
      <w:pPr>
        <w:pStyle w:val="bullet1"/>
        <w:rPr>
          <w:rFonts w:cs="Times New Roman"/>
          <w:sz w:val="20"/>
          <w:lang w:val="en-US"/>
        </w:rPr>
      </w:pPr>
      <w:r>
        <w:rPr>
          <w:rFonts w:cs="Times New Roman"/>
          <w:sz w:val="20"/>
          <w:lang w:val="en-US"/>
        </w:rPr>
        <w:t xml:space="preserve">At least s = 2. </w:t>
      </w:r>
    </w:p>
    <w:p w14:paraId="40BD8945" w14:textId="77777777" w:rsidR="00C9535D" w:rsidRDefault="00E92FBC">
      <w:pPr>
        <w:pStyle w:val="bullet1"/>
        <w:numPr>
          <w:ilvl w:val="1"/>
          <w:numId w:val="3"/>
        </w:numPr>
        <w:rPr>
          <w:rFonts w:cs="Times New Roman"/>
          <w:sz w:val="20"/>
          <w:lang w:val="en-US"/>
        </w:rPr>
      </w:pPr>
      <w:r>
        <w:rPr>
          <w:rFonts w:cs="Times New Roman"/>
          <w:sz w:val="20"/>
          <w:lang w:val="en-US"/>
        </w:rPr>
        <w:t>FFS: s = 4, s = 8.</w:t>
      </w:r>
    </w:p>
    <w:p w14:paraId="4247E499" w14:textId="77777777" w:rsidR="00C9535D" w:rsidRDefault="00E92FBC">
      <w:pPr>
        <w:pStyle w:val="bullet1"/>
        <w:rPr>
          <w:rFonts w:cs="Times New Roman"/>
          <w:sz w:val="20"/>
          <w:lang w:val="en-US"/>
        </w:rPr>
      </w:pPr>
      <w:r>
        <w:rPr>
          <w:rFonts w:cs="Times New Roman"/>
          <w:sz w:val="20"/>
          <w:lang w:val="en-US"/>
        </w:rPr>
        <w:t>m = 2,4,8, 10,12,14, and m is a multiple of s.</w:t>
      </w:r>
    </w:p>
    <w:p w14:paraId="5B1994D3" w14:textId="77777777" w:rsidR="00C9535D" w:rsidRDefault="00E92FBC">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7F6F5B49" w14:textId="77777777" w:rsidR="00C9535D" w:rsidRDefault="00E92FBC">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6E0DEA4A" w14:textId="77777777" w:rsidR="00C9535D" w:rsidRDefault="00E92FBC">
      <w:pPr>
        <w:pStyle w:val="bullet1"/>
        <w:numPr>
          <w:ilvl w:val="1"/>
          <w:numId w:val="3"/>
        </w:numPr>
        <w:rPr>
          <w:rFonts w:cs="Times New Roman"/>
          <w:sz w:val="20"/>
          <w:lang w:val="en-US"/>
        </w:rPr>
      </w:pPr>
      <w:r>
        <w:rPr>
          <w:rFonts w:cs="Times New Roman"/>
          <w:sz w:val="20"/>
          <w:lang w:val="en-US"/>
        </w:rPr>
        <w:t>FFS: down selection from existing resource mapping designs</w:t>
      </w:r>
    </w:p>
    <w:p w14:paraId="26E212F1" w14:textId="77777777" w:rsidR="00C9535D" w:rsidRDefault="00E92FBC">
      <w:pPr>
        <w:pStyle w:val="bullet1"/>
        <w:rPr>
          <w:rFonts w:cs="Times New Roman"/>
          <w:sz w:val="20"/>
          <w:lang w:val="en-US"/>
        </w:rPr>
      </w:pPr>
      <w:r>
        <w:rPr>
          <w:rFonts w:cs="Times New Roman"/>
          <w:sz w:val="20"/>
          <w:lang w:val="en-US"/>
        </w:rPr>
        <w:t>FFS: which subset of 8/s ports are mapped onto each OFDM symbol.</w:t>
      </w:r>
    </w:p>
    <w:p w14:paraId="49FD7D58" w14:textId="77777777" w:rsidR="00C9535D" w:rsidRDefault="00E92FBC">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1CBE71FC" w14:textId="77777777" w:rsidR="00C9535D" w:rsidRDefault="00E92FBC">
      <w:pPr>
        <w:spacing w:before="240"/>
        <w:contextualSpacing/>
        <w:rPr>
          <w:rFonts w:cs="Times New Roman"/>
          <w:iCs/>
          <w:sz w:val="20"/>
          <w:szCs w:val="20"/>
          <w:highlight w:val="green"/>
        </w:rPr>
      </w:pPr>
      <w:r>
        <w:rPr>
          <w:rFonts w:cs="Times New Roman"/>
          <w:iCs/>
          <w:sz w:val="20"/>
          <w:szCs w:val="20"/>
          <w:highlight w:val="green"/>
          <w:shd w:val="clear" w:color="auto" w:fill="FFFF00"/>
        </w:rPr>
        <w:lastRenderedPageBreak/>
        <w:t>Agreement</w:t>
      </w:r>
    </w:p>
    <w:p w14:paraId="5127A24B" w14:textId="77777777" w:rsidR="00C9535D" w:rsidRDefault="00E92FBC">
      <w:pPr>
        <w:rPr>
          <w:rFonts w:cs="Times New Roman"/>
          <w:iCs/>
          <w:sz w:val="20"/>
          <w:szCs w:val="20"/>
        </w:rPr>
      </w:pPr>
      <w:r>
        <w:rPr>
          <w:rFonts w:cs="Times New Roman"/>
          <w:iCs/>
          <w:sz w:val="20"/>
          <w:szCs w:val="20"/>
        </w:rPr>
        <w:t>For an 8-port SRS resource in a SRS resource set with usage ‘codebook’ or ‘</w:t>
      </w:r>
      <w:proofErr w:type="spellStart"/>
      <w:r>
        <w:rPr>
          <w:rFonts w:cs="Times New Roman"/>
          <w:iCs/>
          <w:sz w:val="20"/>
          <w:szCs w:val="20"/>
        </w:rPr>
        <w:t>antennaSwitching</w:t>
      </w:r>
      <w:proofErr w:type="spellEnd"/>
      <w:r>
        <w:rPr>
          <w:rFonts w:cs="Times New Roman"/>
          <w:iCs/>
          <w:sz w:val="20"/>
          <w:szCs w:val="20"/>
        </w:rPr>
        <w:t>’, when the 8 ports are mapped onto one or more OFDM symbols using legacy non-</w:t>
      </w:r>
      <w:proofErr w:type="spellStart"/>
      <w:r>
        <w:rPr>
          <w:rFonts w:cs="Times New Roman"/>
          <w:iCs/>
          <w:sz w:val="20"/>
          <w:szCs w:val="20"/>
        </w:rPr>
        <w:t>TDMed</w:t>
      </w:r>
      <w:proofErr w:type="spellEnd"/>
      <w:r>
        <w:rPr>
          <w:rFonts w:cs="Times New Roman"/>
          <w:iCs/>
          <w:sz w:val="20"/>
          <w:szCs w:val="20"/>
        </w:rPr>
        <w:t xml:space="preserve"> schemes (repetition, frequency hopping, partial sounding, or a combination thereof), </w:t>
      </w:r>
    </w:p>
    <w:p w14:paraId="7889F79A" w14:textId="77777777" w:rsidR="00C9535D" w:rsidRDefault="00E92FBC">
      <w:pPr>
        <w:numPr>
          <w:ilvl w:val="0"/>
          <w:numId w:val="25"/>
        </w:numPr>
        <w:rPr>
          <w:rFonts w:cs="Times New Roman"/>
          <w:iCs/>
          <w:sz w:val="20"/>
          <w:szCs w:val="20"/>
        </w:rPr>
      </w:pPr>
      <w:r>
        <w:rPr>
          <w:rFonts w:cs="Times New Roman"/>
          <w:iCs/>
          <w:sz w:val="20"/>
          <w:szCs w:val="20"/>
        </w:rPr>
        <w:t>Option 2: For comb 4, do not support 4 comb offsets.</w:t>
      </w:r>
    </w:p>
    <w:p w14:paraId="5FECBF69" w14:textId="77777777" w:rsidR="00C9535D" w:rsidRDefault="00E92FBC">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187811B6" w14:textId="77777777" w:rsidR="00C9535D" w:rsidRDefault="00E92FBC">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nor/>
              </m:rPr>
              <w:rPr>
                <w:rFonts w:cs="Times New Roman"/>
                <w:iCs/>
                <w:sz w:val="20"/>
                <w:szCs w:val="20"/>
              </w:rPr>
              <m:t>s,f</m:t>
            </m:r>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514C428A" w14:textId="77777777" w:rsidR="00C9535D" w:rsidRDefault="00E92FBC">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75A196A6" w14:textId="77777777" w:rsidR="00C9535D" w:rsidRDefault="00E92FBC">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531D5B6F" w14:textId="77777777" w:rsidR="00C9535D" w:rsidRDefault="00E92FBC">
      <w:pPr>
        <w:pStyle w:val="bullet1"/>
        <w:rPr>
          <w:rFonts w:cs="Times New Roman"/>
          <w:sz w:val="20"/>
          <w:lang w:val="en-US"/>
        </w:rPr>
      </w:pPr>
      <w:r>
        <w:rPr>
          <w:rFonts w:cs="Times New Roman"/>
          <w:sz w:val="20"/>
          <w:lang w:val="en-US"/>
        </w:rPr>
        <w:t>Option 3: No intra-slot hopping.</w:t>
      </w:r>
    </w:p>
    <w:p w14:paraId="2849985A" w14:textId="77777777" w:rsidR="00C9535D" w:rsidRDefault="00E92FBC">
      <w:pPr>
        <w:pStyle w:val="bullet1"/>
        <w:rPr>
          <w:rFonts w:cs="Times New Roman"/>
          <w:sz w:val="20"/>
          <w:lang w:val="en-US"/>
        </w:rPr>
      </w:pPr>
      <w:r>
        <w:rPr>
          <w:rFonts w:cs="Times New Roman"/>
          <w:sz w:val="20"/>
          <w:lang w:val="en-US"/>
        </w:rPr>
        <w:t xml:space="preserve">FFS: Time domain hopping </w:t>
      </w:r>
      <w:proofErr w:type="spellStart"/>
      <w:r>
        <w:rPr>
          <w:rFonts w:cs="Times New Roman"/>
          <w:sz w:val="20"/>
          <w:lang w:val="en-US"/>
        </w:rPr>
        <w:t>behaviour</w:t>
      </w:r>
      <w:proofErr w:type="spellEnd"/>
      <w:r>
        <w:rPr>
          <w:rFonts w:cs="Times New Roman"/>
          <w:sz w:val="20"/>
          <w:lang w:val="en-US"/>
        </w:rPr>
        <w:t xml:space="preserve">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2A66852C" w14:textId="77777777" w:rsidR="00C9535D" w:rsidRDefault="00E92FBC">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3A0F9F9C" w14:textId="77777777" w:rsidR="00C9535D" w:rsidRDefault="00E92FBC">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046AE71C" w14:textId="77777777" w:rsidR="00C9535D" w:rsidRDefault="00E92FBC">
      <w:pPr>
        <w:pStyle w:val="bullet1"/>
        <w:rPr>
          <w:rFonts w:cs="Times New Roman"/>
          <w:sz w:val="20"/>
          <w:lang w:val="en-US"/>
        </w:rPr>
      </w:pPr>
      <w:r>
        <w:rPr>
          <w:rFonts w:cs="Times New Roman"/>
          <w:sz w:val="20"/>
          <w:lang w:val="en-US"/>
        </w:rPr>
        <w:t xml:space="preserve">FFS: At least support reinitialization at the beginning of each radio frame. </w:t>
      </w:r>
    </w:p>
    <w:p w14:paraId="1430E2EF" w14:textId="77777777" w:rsidR="00C9535D" w:rsidRDefault="00E92FBC">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327EA26C" w14:textId="77777777" w:rsidR="00C9535D" w:rsidRDefault="00E92FBC">
      <w:pPr>
        <w:spacing w:before="120" w:afterLines="50" w:after="120"/>
        <w:rPr>
          <w:rFonts w:cs="Times New Roman"/>
          <w:iCs/>
          <w:sz w:val="20"/>
          <w:szCs w:val="20"/>
        </w:rPr>
      </w:pPr>
      <w:r>
        <w:rPr>
          <w:rFonts w:cs="Times New Roman"/>
          <w:iCs/>
          <w:sz w:val="20"/>
          <w:szCs w:val="20"/>
        </w:rPr>
        <w:t>For an 8-port SRS resource in a SRS resource set with usage ‘codebook’ or ‘</w:t>
      </w:r>
      <w:proofErr w:type="spellStart"/>
      <w:r>
        <w:rPr>
          <w:rFonts w:cs="Times New Roman"/>
          <w:iCs/>
          <w:sz w:val="20"/>
          <w:szCs w:val="20"/>
        </w:rPr>
        <w:t>antennaSwitching</w:t>
      </w:r>
      <w:proofErr w:type="spellEnd"/>
      <w:r>
        <w:rPr>
          <w:rFonts w:cs="Times New Roman"/>
          <w:iCs/>
          <w:sz w:val="20"/>
          <w:szCs w:val="20"/>
        </w:rPr>
        <w:t>’ and resource mapping based on TDM onto m ≥ 2 OFDM symbols in a slot and with TDM factor s ≥ 2, the m OFDM symbols are adjacent, and select one of the following options regarding the TDM pattern:</w:t>
      </w:r>
    </w:p>
    <w:p w14:paraId="3F29DA88" w14:textId="77777777" w:rsidR="00C9535D" w:rsidRDefault="00E92FBC">
      <w:pPr>
        <w:pStyle w:val="bullet1"/>
        <w:rPr>
          <w:rFonts w:cs="Times New Roman"/>
          <w:sz w:val="20"/>
          <w:lang w:val="en-US"/>
        </w:rPr>
      </w:pPr>
      <w:r>
        <w:rPr>
          <w:rFonts w:cs="Times New Roman"/>
          <w:sz w:val="20"/>
          <w:lang w:val="en-US"/>
        </w:rPr>
        <w:t>Option 2-1: the s subsets of ports are mapped cyclically as {1, 2, …, s,1, 2, …, s} on the m OFDM symbols.</w:t>
      </w:r>
    </w:p>
    <w:p w14:paraId="43B17051" w14:textId="77777777" w:rsidR="00C9535D" w:rsidRDefault="00E92FBC">
      <w:pPr>
        <w:pStyle w:val="bullet1"/>
        <w:rPr>
          <w:rFonts w:cs="Times New Roman"/>
          <w:sz w:val="20"/>
          <w:lang w:val="en-US"/>
        </w:rPr>
      </w:pPr>
      <w:r>
        <w:rPr>
          <w:rFonts w:cs="Times New Roman"/>
          <w:sz w:val="20"/>
          <w:lang w:val="en-US"/>
        </w:rPr>
        <w:t>Option 2-2: the s subsets of ports are mapped sequentially as {1, …, 1, 2, …, 2, s, …, s} on the m OFDM symbols.</w:t>
      </w:r>
    </w:p>
    <w:p w14:paraId="092EB643" w14:textId="77777777" w:rsidR="00C9535D" w:rsidRDefault="00E92FBC">
      <w:pPr>
        <w:spacing w:before="240"/>
        <w:rPr>
          <w:rFonts w:cs="Times New Roman"/>
          <w:b/>
          <w:bCs/>
          <w:iCs/>
          <w:sz w:val="20"/>
          <w:szCs w:val="20"/>
        </w:rPr>
      </w:pPr>
      <w:r>
        <w:rPr>
          <w:rFonts w:cs="Times New Roman"/>
          <w:b/>
          <w:bCs/>
          <w:iCs/>
          <w:sz w:val="20"/>
          <w:szCs w:val="20"/>
        </w:rPr>
        <w:t>Conclusion</w:t>
      </w:r>
    </w:p>
    <w:p w14:paraId="6012CBDB" w14:textId="77777777" w:rsidR="00C9535D" w:rsidRDefault="00E92FBC">
      <w:pPr>
        <w:rPr>
          <w:rFonts w:cs="Times New Roman"/>
          <w:iCs/>
          <w:sz w:val="20"/>
          <w:szCs w:val="20"/>
        </w:rPr>
      </w:pPr>
      <w:r>
        <w:rPr>
          <w:rFonts w:cs="Times New Roman"/>
          <w:iCs/>
          <w:sz w:val="20"/>
          <w:szCs w:val="20"/>
        </w:rPr>
        <w:t>No consensus to support the following for TDD CJT SRS enhancement in Rel-18:</w:t>
      </w:r>
    </w:p>
    <w:p w14:paraId="4C236E25" w14:textId="77777777" w:rsidR="00C9535D" w:rsidRDefault="00E92FBC">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06455644" w14:textId="77777777" w:rsidR="00C9535D" w:rsidRDefault="00E92FBC">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2D0B137F" w14:textId="77777777" w:rsidR="00C9535D" w:rsidRDefault="00E92FBC">
      <w:pPr>
        <w:pStyle w:val="bullet1"/>
        <w:rPr>
          <w:rFonts w:cs="Times New Roman"/>
          <w:sz w:val="20"/>
          <w:lang w:val="en-US"/>
        </w:rPr>
      </w:pPr>
      <w:r>
        <w:rPr>
          <w:rFonts w:cs="Times New Roman"/>
          <w:sz w:val="20"/>
          <w:lang w:val="en-US"/>
        </w:rPr>
        <w:t>Enhanced configuration of SRS transmission to enable more efficient SRS parameter assignment</w:t>
      </w:r>
    </w:p>
    <w:p w14:paraId="1CF7A9BC" w14:textId="77777777" w:rsidR="00C9535D" w:rsidRDefault="00E92FBC">
      <w:pPr>
        <w:pStyle w:val="bullet1"/>
        <w:rPr>
          <w:rFonts w:cs="Times New Roman"/>
          <w:sz w:val="20"/>
          <w:lang w:val="en-US"/>
        </w:rPr>
      </w:pPr>
      <w:proofErr w:type="spellStart"/>
      <w:r>
        <w:rPr>
          <w:rFonts w:cs="Times New Roman"/>
          <w:sz w:val="20"/>
          <w:lang w:val="en-US"/>
        </w:rPr>
        <w:t>Precoded</w:t>
      </w:r>
      <w:proofErr w:type="spellEnd"/>
      <w:r>
        <w:rPr>
          <w:rFonts w:cs="Times New Roman"/>
          <w:sz w:val="20"/>
          <w:lang w:val="en-US"/>
        </w:rPr>
        <w:t xml:space="preserve"> SRS for DL CSI acquisition</w:t>
      </w:r>
    </w:p>
    <w:p w14:paraId="6437466B" w14:textId="77777777" w:rsidR="00C9535D" w:rsidRDefault="00E92FBC">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37956EC2" w14:textId="77777777" w:rsidR="00C9535D" w:rsidRDefault="00E92FBC">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AE2B7E">
        <w:rPr>
          <w:rFonts w:cs="Times New Roman"/>
          <w:position w:val="-9"/>
          <w:sz w:val="20"/>
          <w:lang w:val="en-US"/>
        </w:rPr>
        <w:pict w14:anchorId="5352D3E2">
          <v:shape id="_x0000_i1025" type="#_x0000_t75" style="width:10pt;height:14.6pt" equationxml="&lt;">
            <v:imagedata r:id="rId20" o:title="" chromakey="white"/>
          </v:shape>
        </w:pict>
      </w:r>
      <w:r>
        <w:rPr>
          <w:rFonts w:cs="Times New Roman"/>
          <w:bCs/>
          <w:sz w:val="20"/>
          <w:lang w:val="en-US"/>
        </w:rPr>
        <w:instrText xml:space="preserve"> </w:instrText>
      </w:r>
      <w:r>
        <w:rPr>
          <w:rFonts w:cs="Times New Roman"/>
          <w:bCs/>
          <w:sz w:val="20"/>
          <w:lang w:val="en-US"/>
        </w:rPr>
        <w:fldChar w:fldCharType="separate"/>
      </w:r>
      <w:r w:rsidR="00AE2B7E">
        <w:rPr>
          <w:rFonts w:cs="Times New Roman"/>
          <w:position w:val="-9"/>
          <w:sz w:val="20"/>
          <w:lang w:val="en-US"/>
        </w:rPr>
        <w:pict w14:anchorId="2B9760BE">
          <v:shape id="_x0000_i1026" type="#_x0000_t75" style="width:10pt;height:14.6pt" equationxml="&lt;">
            <v:imagedata r:id="rId20"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7AC6D3ED" w14:textId="77777777" w:rsidR="00C9535D" w:rsidRDefault="00E92FBC">
      <w:pPr>
        <w:pStyle w:val="bullet1"/>
        <w:rPr>
          <w:rFonts w:cs="Times New Roman"/>
          <w:sz w:val="20"/>
          <w:lang w:val="en-US"/>
        </w:rPr>
      </w:pPr>
      <w:r>
        <w:rPr>
          <w:rFonts w:cs="Times New Roman"/>
          <w:sz w:val="20"/>
          <w:lang w:val="en-US" w:eastAsia="ja-JP"/>
        </w:rPr>
        <w:t>Multiplying mask sequence to the legacy SRS sequence</w:t>
      </w:r>
    </w:p>
    <w:p w14:paraId="38BD27EE" w14:textId="77777777" w:rsidR="00C9535D" w:rsidRDefault="00E92FBC">
      <w:pPr>
        <w:spacing w:before="240"/>
        <w:rPr>
          <w:rFonts w:cs="Times New Roman"/>
          <w:b/>
          <w:bCs/>
          <w:iCs/>
          <w:sz w:val="20"/>
          <w:szCs w:val="20"/>
        </w:rPr>
      </w:pPr>
      <w:r>
        <w:rPr>
          <w:rFonts w:cs="Times New Roman"/>
          <w:b/>
          <w:bCs/>
          <w:iCs/>
          <w:sz w:val="20"/>
          <w:szCs w:val="20"/>
        </w:rPr>
        <w:t>Conclusion</w:t>
      </w:r>
    </w:p>
    <w:p w14:paraId="4BB1A09D" w14:textId="77777777" w:rsidR="00C9535D" w:rsidRDefault="00E92FBC">
      <w:pPr>
        <w:rPr>
          <w:rFonts w:cs="Times New Roman"/>
          <w:iCs/>
          <w:sz w:val="20"/>
          <w:szCs w:val="20"/>
        </w:rPr>
      </w:pPr>
      <w:r>
        <w:rPr>
          <w:rFonts w:cs="Times New Roman"/>
          <w:iCs/>
          <w:sz w:val="20"/>
          <w:szCs w:val="20"/>
        </w:rPr>
        <w:t>No consensus to support SRS TD OCC for TDD CJT SRS enhancement in Rel-18.</w:t>
      </w:r>
    </w:p>
    <w:p w14:paraId="786B87FD"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504CF6C3" w14:textId="77777777" w:rsidR="00C9535D" w:rsidRDefault="00E92FBC">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33A36870" w14:textId="77777777" w:rsidR="00C9535D" w:rsidRDefault="00E92FBC">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1EEA631C" w14:textId="77777777" w:rsidR="00C9535D" w:rsidRDefault="00E92FBC">
      <w:pPr>
        <w:numPr>
          <w:ilvl w:val="0"/>
          <w:numId w:val="13"/>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20E8FB85" w14:textId="77777777" w:rsidR="00C9535D" w:rsidRDefault="00E92FBC">
      <w:pPr>
        <w:rPr>
          <w:rFonts w:eastAsia="Malgun Gothic" w:cs="Times New Roman"/>
          <w:b/>
          <w:bCs/>
          <w:sz w:val="20"/>
          <w:szCs w:val="20"/>
          <w:highlight w:val="green"/>
        </w:rPr>
      </w:pPr>
      <w:r>
        <w:rPr>
          <w:rFonts w:eastAsia="Malgun Gothic" w:cs="Times New Roman"/>
          <w:b/>
          <w:bCs/>
          <w:sz w:val="20"/>
          <w:szCs w:val="20"/>
          <w:highlight w:val="green"/>
        </w:rPr>
        <w:t>Agreement</w:t>
      </w:r>
    </w:p>
    <w:p w14:paraId="2505E8B2" w14:textId="77777777" w:rsidR="00C9535D" w:rsidRDefault="00E92FBC">
      <w:pPr>
        <w:rPr>
          <w:rFonts w:eastAsia="Malgun Gothic" w:cs="Times New Roman"/>
          <w:bCs/>
          <w:sz w:val="20"/>
          <w:szCs w:val="20"/>
        </w:rPr>
      </w:pPr>
      <w:r>
        <w:rPr>
          <w:rFonts w:eastAsia="Malgun Gothic" w:cs="Times New Roman"/>
          <w:bCs/>
          <w:sz w:val="20"/>
          <w:szCs w:val="20"/>
        </w:rPr>
        <w:t xml:space="preserve">For a SRS resource configured with comb offset hopping and/or cyclic shift hopping, </w:t>
      </w:r>
    </w:p>
    <w:p w14:paraId="6EBCC429"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5ABE4E61"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the repetition factor R &gt; 1, </w:t>
      </w:r>
    </w:p>
    <w:p w14:paraId="51D1D83F" w14:textId="77777777" w:rsidR="00C9535D" w:rsidRDefault="00E92FBC">
      <w:pPr>
        <w:numPr>
          <w:ilvl w:val="1"/>
          <w:numId w:val="13"/>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7A61D022" w14:textId="77777777" w:rsidR="00C9535D" w:rsidRDefault="00E92FBC">
      <w:pPr>
        <w:numPr>
          <w:ilvl w:val="1"/>
          <w:numId w:val="13"/>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157AB419" w14:textId="77777777" w:rsidR="00C9535D" w:rsidRDefault="00E92FBC">
      <w:pPr>
        <w:numPr>
          <w:ilvl w:val="2"/>
          <w:numId w:val="13"/>
        </w:numPr>
        <w:rPr>
          <w:rFonts w:eastAsia="Times New Roman" w:cs="Times New Roman"/>
          <w:bCs/>
          <w:sz w:val="20"/>
          <w:szCs w:val="20"/>
        </w:rPr>
      </w:pPr>
      <w:r>
        <w:rPr>
          <w:rFonts w:eastAsia="Times New Roman" w:cs="Times New Roman"/>
          <w:bCs/>
          <w:sz w:val="20"/>
          <w:szCs w:val="20"/>
        </w:rPr>
        <w:lastRenderedPageBreak/>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1F5BCD6B" w14:textId="77777777" w:rsidR="00C9535D" w:rsidRDefault="00E92FBC">
      <w:pPr>
        <w:numPr>
          <w:ilvl w:val="2"/>
          <w:numId w:val="13"/>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1FE44D67" w14:textId="77777777" w:rsidR="00C9535D" w:rsidRDefault="00E92FBC">
      <w:pPr>
        <w:numPr>
          <w:ilvl w:val="2"/>
          <w:numId w:val="13"/>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147A1F7E" w14:textId="77777777" w:rsidR="00C9535D" w:rsidRDefault="00E92FBC">
      <w:pPr>
        <w:rPr>
          <w:rFonts w:eastAsia="Malgun Gothic" w:cs="Times New Roman"/>
          <w:b/>
          <w:sz w:val="20"/>
          <w:szCs w:val="20"/>
          <w:highlight w:val="green"/>
        </w:rPr>
      </w:pPr>
      <w:r>
        <w:rPr>
          <w:rFonts w:eastAsia="Malgun Gothic" w:cs="Times New Roman"/>
          <w:b/>
          <w:sz w:val="20"/>
          <w:szCs w:val="20"/>
          <w:highlight w:val="green"/>
        </w:rPr>
        <w:t>Agreement</w:t>
      </w:r>
    </w:p>
    <w:p w14:paraId="2C16EBA8" w14:textId="77777777" w:rsidR="00C9535D" w:rsidRDefault="00E92FBC">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065B5F6E" w14:textId="77777777" w:rsidR="00C9535D" w:rsidRDefault="00E92FBC">
      <w:pPr>
        <w:numPr>
          <w:ilvl w:val="0"/>
          <w:numId w:val="13"/>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7A68B8CD" w14:textId="77777777" w:rsidR="00C9535D" w:rsidRDefault="00E92FBC">
      <w:pPr>
        <w:rPr>
          <w:rFonts w:eastAsia="Malgun Gothic" w:cs="Times New Roman"/>
          <w:b/>
          <w:sz w:val="20"/>
          <w:szCs w:val="20"/>
          <w:highlight w:val="green"/>
        </w:rPr>
      </w:pPr>
      <w:r>
        <w:rPr>
          <w:rFonts w:eastAsia="Malgun Gothic" w:cs="Times New Roman"/>
          <w:b/>
          <w:sz w:val="20"/>
          <w:szCs w:val="20"/>
          <w:highlight w:val="green"/>
        </w:rPr>
        <w:t>Agreement</w:t>
      </w:r>
    </w:p>
    <w:p w14:paraId="1E86995E" w14:textId="77777777" w:rsidR="00C9535D" w:rsidRDefault="00E92FBC">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2CB67F98" w14:textId="77777777" w:rsidR="00C9535D" w:rsidRDefault="00E92FBC">
      <w:pPr>
        <w:numPr>
          <w:ilvl w:val="0"/>
          <w:numId w:val="13"/>
        </w:numPr>
        <w:rPr>
          <w:rFonts w:eastAsia="Malgun Gothic" w:cs="Times New Roman"/>
          <w:sz w:val="20"/>
          <w:szCs w:val="20"/>
        </w:rPr>
      </w:pPr>
      <w:r>
        <w:rPr>
          <w:rFonts w:eastAsia="Malgun Gothic" w:cs="Times New Roman"/>
          <w:sz w:val="20"/>
          <w:szCs w:val="20"/>
        </w:rPr>
        <w:t>FFS: N is fixed or configurable.</w:t>
      </w:r>
    </w:p>
    <w:p w14:paraId="7049B8E4" w14:textId="77777777" w:rsidR="00C9535D" w:rsidRDefault="00E92FBC">
      <w:pPr>
        <w:rPr>
          <w:rFonts w:eastAsia="Malgun Gothic" w:cs="Times New Roman"/>
          <w:sz w:val="20"/>
          <w:szCs w:val="20"/>
          <w:highlight w:val="green"/>
          <w:lang w:eastAsia="ko-KR"/>
        </w:rPr>
      </w:pPr>
      <w:r>
        <w:rPr>
          <w:rFonts w:cs="Times New Roman"/>
          <w:b/>
          <w:bCs/>
          <w:sz w:val="20"/>
          <w:szCs w:val="20"/>
          <w:highlight w:val="green"/>
        </w:rPr>
        <w:t>Agreement</w:t>
      </w:r>
    </w:p>
    <w:p w14:paraId="5746F864" w14:textId="77777777" w:rsidR="00C9535D" w:rsidRDefault="00E92FBC">
      <w:pPr>
        <w:rPr>
          <w:rFonts w:eastAsia="Batang" w:cs="Times New Roman"/>
          <w:sz w:val="20"/>
          <w:szCs w:val="20"/>
        </w:rPr>
      </w:pPr>
      <w:r>
        <w:rPr>
          <w:rFonts w:eastAsia="Batang" w:cs="Times New Roman"/>
          <w:bCs/>
          <w:sz w:val="20"/>
          <w:szCs w:val="20"/>
        </w:rPr>
        <w:t>Whether SRS comb offset hopping can be combined with one of group / sequence hopping on a SRS resource depends on UE feature/capability design.</w:t>
      </w:r>
    </w:p>
    <w:p w14:paraId="58B3EE04" w14:textId="77777777" w:rsidR="00C9535D" w:rsidRDefault="00E92FBC">
      <w:pPr>
        <w:numPr>
          <w:ilvl w:val="0"/>
          <w:numId w:val="26"/>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a SRS resource depends on UE feature/capability design. </w:t>
      </w:r>
    </w:p>
    <w:p w14:paraId="09BEF98E" w14:textId="77777777" w:rsidR="00C9535D" w:rsidRDefault="00E92FBC">
      <w:pPr>
        <w:rPr>
          <w:rFonts w:eastAsia="Batang" w:cs="Times New Roman"/>
          <w:bCs/>
          <w:sz w:val="20"/>
          <w:szCs w:val="20"/>
        </w:rPr>
      </w:pPr>
      <w:r>
        <w:rPr>
          <w:rFonts w:eastAsia="Batang" w:cs="Times New Roman"/>
          <w:bCs/>
          <w:sz w:val="20"/>
          <w:szCs w:val="20"/>
        </w:rPr>
        <w:t>FFS: UE feature/capability design details.</w:t>
      </w:r>
    </w:p>
    <w:p w14:paraId="7E7877DA" w14:textId="77777777" w:rsidR="00C9535D" w:rsidRDefault="00E92FBC">
      <w:pPr>
        <w:rPr>
          <w:rFonts w:eastAsia="Malgun Gothic" w:cs="Times New Roman"/>
          <w:b/>
          <w:bCs/>
          <w:sz w:val="20"/>
          <w:szCs w:val="20"/>
          <w:lang w:eastAsia="ko-KR"/>
        </w:rPr>
      </w:pPr>
      <w:r>
        <w:rPr>
          <w:rFonts w:eastAsia="Malgun Gothic" w:cs="Times New Roman"/>
          <w:b/>
          <w:bCs/>
          <w:sz w:val="20"/>
          <w:szCs w:val="20"/>
        </w:rPr>
        <w:t>Conclusion</w:t>
      </w:r>
    </w:p>
    <w:p w14:paraId="6E9ADA08" w14:textId="77777777" w:rsidR="00C9535D" w:rsidRDefault="00E92FBC">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45AB5E37" w14:textId="77777777" w:rsidR="00C9535D" w:rsidRDefault="00E92FBC">
      <w:pPr>
        <w:rPr>
          <w:rFonts w:eastAsia="Malgun Gothic" w:cs="Times New Roman"/>
          <w:b/>
          <w:bCs/>
          <w:sz w:val="20"/>
          <w:szCs w:val="20"/>
          <w:highlight w:val="green"/>
        </w:rPr>
      </w:pPr>
      <w:r>
        <w:rPr>
          <w:rFonts w:eastAsia="Malgun Gothic" w:cs="Times New Roman"/>
          <w:b/>
          <w:bCs/>
          <w:sz w:val="20"/>
          <w:szCs w:val="20"/>
          <w:highlight w:val="green"/>
        </w:rPr>
        <w:t>Agreement</w:t>
      </w:r>
    </w:p>
    <w:p w14:paraId="5A4A40D1" w14:textId="77777777" w:rsidR="00C9535D" w:rsidRDefault="00E92FBC">
      <w:pPr>
        <w:rPr>
          <w:rFonts w:eastAsia="Malgun Gothic" w:cs="Times New Roman"/>
          <w:sz w:val="20"/>
          <w:szCs w:val="20"/>
        </w:rPr>
      </w:pPr>
      <w:r>
        <w:rPr>
          <w:rFonts w:eastAsia="Malgun Gothic" w:cs="Times New Roman"/>
          <w:bCs/>
          <w:sz w:val="20"/>
          <w:szCs w:val="20"/>
        </w:rPr>
        <w:t>For an 8-port SRS resource in a SRS resource set with usage ‘codebook’ or ‘</w:t>
      </w:r>
      <w:proofErr w:type="spellStart"/>
      <w:r>
        <w:rPr>
          <w:rFonts w:eastAsia="Malgun Gothic" w:cs="Times New Roman"/>
          <w:bCs/>
          <w:sz w:val="20"/>
          <w:szCs w:val="20"/>
        </w:rPr>
        <w:t>antennaSwitching</w:t>
      </w:r>
      <w:proofErr w:type="spellEnd"/>
      <w:r>
        <w:rPr>
          <w:rFonts w:eastAsia="Malgun Gothic" w:cs="Times New Roman"/>
          <w:bCs/>
          <w:sz w:val="20"/>
          <w:szCs w:val="20"/>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6DA56DC9"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7E71AC61"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69EF08E3" w14:textId="77777777" w:rsidR="00C9535D" w:rsidRDefault="00C9535D">
      <w:pPr>
        <w:rPr>
          <w:rFonts w:eastAsia="Malgun Gothic" w:cs="Times New Roman"/>
          <w:sz w:val="20"/>
          <w:szCs w:val="20"/>
        </w:rPr>
      </w:pPr>
    </w:p>
    <w:p w14:paraId="1234CBDA" w14:textId="77777777" w:rsidR="00C9535D" w:rsidRDefault="00E92FBC">
      <w:pPr>
        <w:rPr>
          <w:rFonts w:eastAsia="Malgun Gothic" w:cs="Times New Roman"/>
          <w:b/>
          <w:bCs/>
          <w:sz w:val="20"/>
          <w:szCs w:val="20"/>
          <w:highlight w:val="green"/>
        </w:rPr>
      </w:pPr>
      <w:r>
        <w:rPr>
          <w:rFonts w:eastAsia="Malgun Gothic" w:cs="Times New Roman"/>
          <w:b/>
          <w:bCs/>
          <w:sz w:val="20"/>
          <w:szCs w:val="20"/>
          <w:highlight w:val="green"/>
        </w:rPr>
        <w:t>Agreement</w:t>
      </w:r>
    </w:p>
    <w:p w14:paraId="0E7D2671" w14:textId="77777777" w:rsidR="00C9535D" w:rsidRDefault="00E92FBC">
      <w:pPr>
        <w:rPr>
          <w:rFonts w:eastAsia="Malgun Gothic" w:cs="Times New Roman"/>
          <w:bCs/>
          <w:sz w:val="20"/>
          <w:szCs w:val="20"/>
        </w:rPr>
      </w:pPr>
      <w:r>
        <w:rPr>
          <w:rFonts w:eastAsia="Malgun Gothic" w:cs="Times New Roman"/>
          <w:bCs/>
          <w:sz w:val="20"/>
          <w:szCs w:val="20"/>
        </w:rPr>
        <w:t>For an 8-port SRS resource in a SRS resource set with usage ‘codebook’ or ‘</w:t>
      </w:r>
      <w:proofErr w:type="spellStart"/>
      <w:r>
        <w:rPr>
          <w:rFonts w:eastAsia="Malgun Gothic" w:cs="Times New Roman"/>
          <w:bCs/>
          <w:sz w:val="20"/>
          <w:szCs w:val="20"/>
        </w:rPr>
        <w:t>antennaSwitching</w:t>
      </w:r>
      <w:proofErr w:type="spellEnd"/>
      <w:r>
        <w:rPr>
          <w:rFonts w:eastAsia="Malgun Gothic" w:cs="Times New Roman"/>
          <w:bCs/>
          <w:sz w:val="20"/>
          <w:szCs w:val="20"/>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w:t>
      </w:r>
      <w:proofErr w:type="spellStart"/>
      <w:r>
        <w:rPr>
          <w:rFonts w:eastAsia="Malgun Gothic" w:cs="Times New Roman"/>
          <w:bCs/>
          <w:sz w:val="20"/>
          <w:szCs w:val="20"/>
        </w:rPr>
        <w:t>fset</w:t>
      </w:r>
      <w:proofErr w:type="spellEnd"/>
      <w:r>
        <w:rPr>
          <w:rFonts w:eastAsia="Malgun Gothic" w:cs="Times New Roman"/>
          <w:bCs/>
          <w:sz w:val="20"/>
          <w:szCs w:val="20"/>
        </w:rPr>
        <w:t xml:space="preserve">(s)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72387206"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7A7B3A20" w14:textId="77777777" w:rsidR="00C9535D" w:rsidRDefault="00E92FBC">
      <w:pPr>
        <w:numPr>
          <w:ilvl w:val="0"/>
          <w:numId w:val="13"/>
        </w:numPr>
        <w:rPr>
          <w:rFonts w:eastAsia="Times New Roman" w:cs="Times New Roman"/>
          <w:bCs/>
          <w:sz w:val="20"/>
          <w:szCs w:val="20"/>
        </w:rPr>
      </w:pPr>
      <w:r>
        <w:rPr>
          <w:rFonts w:eastAsia="Times New Roman" w:cs="Times New Roman"/>
          <w:bCs/>
          <w:sz w:val="20"/>
          <w:szCs w:val="20"/>
        </w:rPr>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6471D7D5" w14:textId="77777777" w:rsidR="00C9535D" w:rsidRDefault="00E92FBC">
      <w:pPr>
        <w:spacing w:before="240"/>
        <w:rPr>
          <w:rFonts w:eastAsia="Batang" w:cs="Times New Roman"/>
          <w:b/>
          <w:sz w:val="20"/>
          <w:szCs w:val="20"/>
          <w:highlight w:val="green"/>
        </w:rPr>
      </w:pPr>
      <w:r>
        <w:rPr>
          <w:rFonts w:eastAsia="Batang" w:cs="Times New Roman"/>
          <w:b/>
          <w:sz w:val="20"/>
          <w:szCs w:val="20"/>
          <w:highlight w:val="green"/>
        </w:rPr>
        <w:t>Agreement</w:t>
      </w:r>
    </w:p>
    <w:p w14:paraId="7E71EA1B" w14:textId="77777777" w:rsidR="00C9535D" w:rsidRDefault="00E92FBC">
      <w:pPr>
        <w:rPr>
          <w:rFonts w:eastAsia="Malgun Gothic" w:cs="Times New Roman"/>
          <w:b/>
          <w:sz w:val="20"/>
          <w:szCs w:val="20"/>
          <w:lang w:eastAsia="ko-KR"/>
        </w:rPr>
      </w:pPr>
      <w:r>
        <w:rPr>
          <w:rFonts w:eastAsia="Batang" w:cs="Times New Roman"/>
          <w:bCs/>
          <w:sz w:val="20"/>
          <w:szCs w:val="20"/>
        </w:rPr>
        <w:t>For an 8-port SRS resource in a SRS resource set with usage ‘codebook’ or ‘</w:t>
      </w:r>
      <w:proofErr w:type="spellStart"/>
      <w:r>
        <w:rPr>
          <w:rFonts w:eastAsia="Batang" w:cs="Times New Roman"/>
          <w:bCs/>
          <w:sz w:val="20"/>
          <w:szCs w:val="20"/>
        </w:rPr>
        <w:t>antennaSwitching</w:t>
      </w:r>
      <w:proofErr w:type="spellEnd"/>
      <w:r>
        <w:rPr>
          <w:rFonts w:eastAsia="Batang" w:cs="Times New Roman"/>
          <w:bCs/>
          <w:sz w:val="20"/>
          <w:szCs w:val="20"/>
        </w:rPr>
        <w:t>’, when the 8 ports are mapped onto one or more OFDM symbols using legacy schemes (repetition, frequency hopping, partial sounding, or a combination thereof), and when the resource is assigned with comb 4 or comb 8, decide one of the following options:</w:t>
      </w:r>
    </w:p>
    <w:p w14:paraId="732F04F1" w14:textId="77777777" w:rsidR="00C9535D" w:rsidRDefault="00E92FBC">
      <w:pPr>
        <w:numPr>
          <w:ilvl w:val="0"/>
          <w:numId w:val="27"/>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6DDD8A8F" w14:textId="77777777" w:rsidR="00C9535D" w:rsidRDefault="00E92FBC">
      <w:pPr>
        <w:numPr>
          <w:ilvl w:val="1"/>
          <w:numId w:val="27"/>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67197746" w14:textId="77777777" w:rsidR="00C9535D" w:rsidRDefault="00E92FBC">
      <w:pPr>
        <w:numPr>
          <w:ilvl w:val="0"/>
          <w:numId w:val="27"/>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5701A4DA" w14:textId="77777777" w:rsidR="00C9535D" w:rsidRDefault="00E92FBC">
      <w:pPr>
        <w:numPr>
          <w:ilvl w:val="1"/>
          <w:numId w:val="27"/>
        </w:numPr>
        <w:spacing w:before="100" w:after="100" w:line="276" w:lineRule="auto"/>
        <w:contextualSpacing/>
        <w:rPr>
          <w:rFonts w:cs="Times New Roman"/>
          <w:sz w:val="20"/>
          <w:szCs w:val="20"/>
        </w:rPr>
      </w:pPr>
      <w:r>
        <w:rPr>
          <w:rFonts w:cs="Times New Roman"/>
          <w:sz w:val="20"/>
          <w:szCs w:val="20"/>
        </w:rPr>
        <w:lastRenderedPageBreak/>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751E12AA" w14:textId="77777777" w:rsidR="00C9535D" w:rsidRDefault="00E92FBC">
      <w:pPr>
        <w:numPr>
          <w:ilvl w:val="0"/>
          <w:numId w:val="27"/>
        </w:numPr>
        <w:rPr>
          <w:rFonts w:cs="Times New Roman"/>
          <w:b/>
          <w:sz w:val="20"/>
          <w:szCs w:val="20"/>
        </w:rPr>
      </w:pPr>
      <w:r>
        <w:rPr>
          <w:rFonts w:cs="Times New Roman"/>
          <w:bCs/>
          <w:sz w:val="20"/>
          <w:szCs w:val="20"/>
        </w:rPr>
        <w:t>FFS: potential impact on PAPR, if any.</w:t>
      </w:r>
    </w:p>
    <w:p w14:paraId="1DBEEAF0" w14:textId="77777777" w:rsidR="00C9535D" w:rsidRDefault="00E92FBC">
      <w:pPr>
        <w:rPr>
          <w:rFonts w:eastAsia="Malgun Gothic" w:cs="Times New Roman"/>
          <w:b/>
          <w:bCs/>
          <w:sz w:val="20"/>
          <w:szCs w:val="20"/>
          <w:highlight w:val="green"/>
        </w:rPr>
      </w:pPr>
      <w:r>
        <w:rPr>
          <w:rFonts w:eastAsia="Malgun Gothic" w:cs="Times New Roman"/>
          <w:b/>
          <w:bCs/>
          <w:sz w:val="20"/>
          <w:szCs w:val="20"/>
          <w:highlight w:val="green"/>
        </w:rPr>
        <w:t>Agreement</w:t>
      </w:r>
    </w:p>
    <w:p w14:paraId="4047B14F" w14:textId="77777777" w:rsidR="00C9535D" w:rsidRDefault="00E92FBC">
      <w:pPr>
        <w:rPr>
          <w:rFonts w:eastAsia="Malgun Gothic" w:cs="Times New Roman"/>
          <w:sz w:val="20"/>
          <w:szCs w:val="20"/>
        </w:rPr>
      </w:pPr>
      <w:r>
        <w:rPr>
          <w:rFonts w:eastAsia="Malgun Gothic" w:cs="Times New Roman"/>
          <w:sz w:val="20"/>
          <w:szCs w:val="20"/>
        </w:rPr>
        <w:t>For an 8-port SRS resource in a SRS resource set with usage ‘codebook’ or ‘</w:t>
      </w:r>
      <w:proofErr w:type="spellStart"/>
      <w:r>
        <w:rPr>
          <w:rFonts w:eastAsia="Malgun Gothic" w:cs="Times New Roman"/>
          <w:sz w:val="20"/>
          <w:szCs w:val="20"/>
        </w:rPr>
        <w:t>antennaSwitching</w:t>
      </w:r>
      <w:proofErr w:type="spellEnd"/>
      <w:r>
        <w:rPr>
          <w:rFonts w:eastAsia="Malgun Gothic" w:cs="Times New Roman"/>
          <w:sz w:val="20"/>
          <w:szCs w:val="20"/>
        </w:rPr>
        <w:t>’ and resource mapping based on TDM onto m ≥ 2 OFDM symbols in a slot and with TDM factor s, the s subsets of ports are mapped cyclically as {{1, 2, …, s}, …, {1, 2, …, s}} on the m OFDM symbols.</w:t>
      </w:r>
    </w:p>
    <w:p w14:paraId="1969FF6A" w14:textId="77777777" w:rsidR="00C9535D" w:rsidRDefault="00E92FBC">
      <w:pPr>
        <w:rPr>
          <w:rFonts w:eastAsia="Batang" w:cs="Times New Roman"/>
          <w:b/>
          <w:sz w:val="20"/>
          <w:szCs w:val="20"/>
          <w:highlight w:val="green"/>
        </w:rPr>
      </w:pPr>
      <w:r>
        <w:rPr>
          <w:rFonts w:eastAsia="Batang" w:cs="Times New Roman"/>
          <w:b/>
          <w:sz w:val="20"/>
          <w:szCs w:val="20"/>
          <w:highlight w:val="green"/>
        </w:rPr>
        <w:t>Agreement</w:t>
      </w:r>
    </w:p>
    <w:p w14:paraId="12784593" w14:textId="77777777" w:rsidR="00C9535D" w:rsidRDefault="00E92FBC">
      <w:pPr>
        <w:rPr>
          <w:rFonts w:eastAsia="Batang" w:cs="Times New Roman"/>
          <w:b/>
          <w:sz w:val="20"/>
          <w:szCs w:val="20"/>
        </w:rPr>
      </w:pPr>
      <w:r>
        <w:rPr>
          <w:rFonts w:eastAsia="Batang" w:cs="Times New Roman"/>
          <w:bCs/>
          <w:sz w:val="20"/>
          <w:szCs w:val="20"/>
        </w:rPr>
        <w:t>For an 8-port SRS resource in a SRS resource set with usage ‘codebook’ or ‘</w:t>
      </w:r>
      <w:proofErr w:type="spellStart"/>
      <w:r>
        <w:rPr>
          <w:rFonts w:eastAsia="Batang" w:cs="Times New Roman"/>
          <w:bCs/>
          <w:sz w:val="20"/>
          <w:szCs w:val="20"/>
        </w:rPr>
        <w:t>antennaSwitching</w:t>
      </w:r>
      <w:proofErr w:type="spellEnd"/>
      <w:r>
        <w:rPr>
          <w:rFonts w:eastAsia="Batang" w:cs="Times New Roman"/>
          <w:bCs/>
          <w:sz w:val="20"/>
          <w:szCs w:val="20"/>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2B11D77E" w14:textId="77777777" w:rsidR="00C9535D" w:rsidRDefault="00E92FBC">
      <w:pPr>
        <w:numPr>
          <w:ilvl w:val="0"/>
          <w:numId w:val="15"/>
        </w:numPr>
        <w:rPr>
          <w:rFonts w:cs="Times New Roman"/>
          <w:b/>
          <w:sz w:val="20"/>
          <w:szCs w:val="20"/>
        </w:rPr>
      </w:pPr>
      <w:r>
        <w:rPr>
          <w:rFonts w:cs="Times New Roman"/>
          <w:bCs/>
          <w:sz w:val="20"/>
          <w:szCs w:val="20"/>
        </w:rPr>
        <w:t>Note: applicable to the SRS resource with or without FH/RPFS.</w:t>
      </w:r>
    </w:p>
    <w:p w14:paraId="6684D45D" w14:textId="77777777" w:rsidR="00C9535D" w:rsidRDefault="00E92FBC">
      <w:pPr>
        <w:numPr>
          <w:ilvl w:val="0"/>
          <w:numId w:val="15"/>
        </w:numPr>
        <w:rPr>
          <w:rFonts w:cs="Times New Roman"/>
          <w:sz w:val="20"/>
          <w:szCs w:val="20"/>
        </w:rPr>
      </w:pPr>
      <w:r>
        <w:rPr>
          <w:rFonts w:cs="Times New Roman"/>
          <w:bCs/>
          <w:sz w:val="20"/>
          <w:szCs w:val="20"/>
        </w:rPr>
        <w:t>FFS the scenario where comb offset hopping is configured for the SRS resource.</w:t>
      </w:r>
    </w:p>
    <w:p w14:paraId="10D3DA97" w14:textId="77777777" w:rsidR="00C9535D" w:rsidRDefault="00E92FBC">
      <w:pPr>
        <w:rPr>
          <w:rFonts w:eastAsia="Malgun Gothic" w:cs="Times New Roman"/>
          <w:sz w:val="20"/>
          <w:szCs w:val="20"/>
          <w:highlight w:val="green"/>
          <w:lang w:eastAsia="ko-KR"/>
        </w:rPr>
      </w:pPr>
      <w:r>
        <w:rPr>
          <w:rFonts w:cs="Times New Roman"/>
          <w:b/>
          <w:bCs/>
          <w:sz w:val="20"/>
          <w:szCs w:val="20"/>
          <w:highlight w:val="green"/>
        </w:rPr>
        <w:t>Agreement</w:t>
      </w:r>
    </w:p>
    <w:p w14:paraId="2A758E6D" w14:textId="77777777" w:rsidR="00C9535D" w:rsidRDefault="00E92FBC">
      <w:pPr>
        <w:rPr>
          <w:rFonts w:eastAsia="Batang" w:cs="Times New Roman"/>
          <w:b/>
          <w:sz w:val="20"/>
          <w:szCs w:val="20"/>
        </w:rPr>
      </w:pPr>
      <w:r>
        <w:rPr>
          <w:rFonts w:eastAsia="Batang" w:cs="Times New Roman"/>
          <w:bCs/>
          <w:sz w:val="20"/>
          <w:szCs w:val="20"/>
        </w:rPr>
        <w:t>For an 8-port SRS resource in a SRS resource set with usage ‘codebook’ or ‘</w:t>
      </w:r>
      <w:proofErr w:type="spellStart"/>
      <w:r>
        <w:rPr>
          <w:rFonts w:eastAsia="Batang" w:cs="Times New Roman"/>
          <w:bCs/>
          <w:sz w:val="20"/>
          <w:szCs w:val="20"/>
        </w:rPr>
        <w:t>antennaSwitching</w:t>
      </w:r>
      <w:proofErr w:type="spellEnd"/>
      <w:r>
        <w:rPr>
          <w:rFonts w:eastAsia="Batang" w:cs="Times New Roman"/>
          <w:bCs/>
          <w:sz w:val="2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AE5AE95" w14:textId="77777777" w:rsidR="00C9535D" w:rsidRDefault="00E92FBC">
      <w:pPr>
        <w:numPr>
          <w:ilvl w:val="0"/>
          <w:numId w:val="17"/>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586772CD" w14:textId="77777777" w:rsidR="00C9535D" w:rsidRDefault="00E92FBC">
      <w:pPr>
        <w:numPr>
          <w:ilvl w:val="0"/>
          <w:numId w:val="17"/>
        </w:numPr>
        <w:rPr>
          <w:rFonts w:cs="Times New Roman"/>
          <w:bCs/>
          <w:sz w:val="20"/>
          <w:szCs w:val="20"/>
        </w:rPr>
      </w:pPr>
      <w:r>
        <w:rPr>
          <w:rFonts w:cs="Times New Roman"/>
          <w:bCs/>
          <w:sz w:val="20"/>
          <w:szCs w:val="20"/>
        </w:rPr>
        <w:t>Whether or not a UE changes the transmission order of the subsets of ports.</w:t>
      </w:r>
    </w:p>
    <w:p w14:paraId="13AC193D" w14:textId="77777777" w:rsidR="00C9535D" w:rsidRDefault="00E92FBC">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4C50E8D0" w14:textId="77777777" w:rsidR="00C9535D" w:rsidRDefault="00E92FBC">
      <w:pPr>
        <w:rPr>
          <w:b/>
          <w:bCs/>
          <w:sz w:val="20"/>
          <w:szCs w:val="20"/>
          <w:highlight w:val="green"/>
        </w:rPr>
      </w:pPr>
      <w:r>
        <w:rPr>
          <w:b/>
          <w:bCs/>
          <w:sz w:val="20"/>
          <w:szCs w:val="20"/>
          <w:highlight w:val="green"/>
        </w:rPr>
        <w:t>Agreement</w:t>
      </w:r>
    </w:p>
    <w:p w14:paraId="5700617B" w14:textId="77777777" w:rsidR="00C9535D" w:rsidRDefault="00E92FBC">
      <w:pPr>
        <w:rPr>
          <w:rFonts w:cs="Times"/>
          <w:sz w:val="20"/>
          <w:szCs w:val="20"/>
        </w:rPr>
      </w:pPr>
      <w:r>
        <w:rPr>
          <w:rFonts w:cs="Times"/>
          <w:sz w:val="20"/>
          <w:szCs w:val="20"/>
        </w:rPr>
        <w:t>For SRS comb offset hopping / cyclic shift hopping reinitialization periodicity of N radio frame(s):</w:t>
      </w:r>
    </w:p>
    <w:p w14:paraId="44A8976E" w14:textId="77777777" w:rsidR="00C9535D" w:rsidRDefault="00E92FBC">
      <w:pPr>
        <w:pStyle w:val="bullet1"/>
        <w:numPr>
          <w:ilvl w:val="0"/>
          <w:numId w:val="28"/>
        </w:numPr>
        <w:spacing w:line="240" w:lineRule="auto"/>
        <w:rPr>
          <w:iCs w:val="0"/>
          <w:sz w:val="20"/>
          <w:lang w:val="en-US"/>
        </w:rPr>
      </w:pPr>
      <w:r>
        <w:rPr>
          <w:iCs w:val="0"/>
          <w:sz w:val="20"/>
          <w:lang w:val="en-US"/>
        </w:rPr>
        <w:t>N = 128</w:t>
      </w:r>
    </w:p>
    <w:p w14:paraId="12C63872" w14:textId="77777777" w:rsidR="00C9535D" w:rsidRDefault="00E92FBC">
      <w:pPr>
        <w:rPr>
          <w:b/>
          <w:bCs/>
          <w:sz w:val="20"/>
          <w:szCs w:val="20"/>
          <w:highlight w:val="green"/>
        </w:rPr>
      </w:pPr>
      <w:r>
        <w:rPr>
          <w:b/>
          <w:bCs/>
          <w:sz w:val="20"/>
          <w:szCs w:val="20"/>
          <w:highlight w:val="green"/>
        </w:rPr>
        <w:t>Agreement</w:t>
      </w:r>
    </w:p>
    <w:p w14:paraId="59702CF4" w14:textId="77777777" w:rsidR="00C9535D" w:rsidRDefault="00E92FBC">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3F7967AE" w14:textId="77777777" w:rsidR="00C9535D" w:rsidRDefault="00E92FBC">
      <w:pPr>
        <w:pStyle w:val="bullet1"/>
        <w:numPr>
          <w:ilvl w:val="0"/>
          <w:numId w:val="9"/>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2F8B4C4A" w14:textId="77777777" w:rsidR="00C9535D" w:rsidRDefault="00E92FBC">
      <w:pPr>
        <w:pStyle w:val="bullet1"/>
        <w:numPr>
          <w:ilvl w:val="0"/>
          <w:numId w:val="9"/>
        </w:numPr>
        <w:spacing w:line="240" w:lineRule="auto"/>
        <w:rPr>
          <w:iCs w:val="0"/>
          <w:sz w:val="20"/>
          <w:lang w:val="en-US"/>
        </w:rPr>
      </w:pPr>
      <w:r>
        <w:rPr>
          <w:iCs w:val="0"/>
          <w:sz w:val="20"/>
          <w:lang w:val="en-US"/>
        </w:rPr>
        <w:t>This is a UE-optional feature.</w:t>
      </w:r>
    </w:p>
    <w:p w14:paraId="0DFA70B4" w14:textId="77777777" w:rsidR="00C9535D" w:rsidRDefault="00E92FBC">
      <w:pPr>
        <w:rPr>
          <w:b/>
          <w:bCs/>
          <w:sz w:val="20"/>
          <w:szCs w:val="20"/>
          <w:highlight w:val="green"/>
        </w:rPr>
      </w:pPr>
      <w:r>
        <w:rPr>
          <w:b/>
          <w:bCs/>
          <w:sz w:val="20"/>
          <w:szCs w:val="20"/>
          <w:highlight w:val="green"/>
        </w:rPr>
        <w:t>Agreement</w:t>
      </w:r>
    </w:p>
    <w:p w14:paraId="5BC2573F" w14:textId="77777777" w:rsidR="00C9535D" w:rsidRDefault="00E92FBC">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4999EC05" w14:textId="77777777" w:rsidR="00C9535D" w:rsidRDefault="00E92FBC">
      <w:pPr>
        <w:numPr>
          <w:ilvl w:val="0"/>
          <w:numId w:val="9"/>
        </w:numPr>
        <w:jc w:val="left"/>
        <w:rPr>
          <w:sz w:val="20"/>
          <w:szCs w:val="20"/>
        </w:rPr>
      </w:pPr>
      <w:r>
        <w:rPr>
          <w:sz w:val="20"/>
          <w:szCs w:val="20"/>
        </w:rPr>
        <w:t>Note: The finer granularity above only applies to the cyclic shift offsets when cyclic shift hopping is enabled.</w:t>
      </w:r>
    </w:p>
    <w:p w14:paraId="31005761" w14:textId="77777777" w:rsidR="00C9535D" w:rsidRDefault="00E92FBC">
      <w:pPr>
        <w:rPr>
          <w:sz w:val="20"/>
          <w:szCs w:val="20"/>
        </w:rPr>
      </w:pPr>
      <w:r>
        <w:rPr>
          <w:sz w:val="20"/>
          <w:szCs w:val="20"/>
        </w:rPr>
        <w:t>If a subset for cyclic shifts is configured, this feature cannot be configured.</w:t>
      </w:r>
    </w:p>
    <w:p w14:paraId="7524FCBA" w14:textId="77777777" w:rsidR="00C9535D" w:rsidRDefault="00E92FBC">
      <w:pPr>
        <w:rPr>
          <w:sz w:val="20"/>
          <w:szCs w:val="20"/>
        </w:rPr>
      </w:pPr>
      <w:r>
        <w:rPr>
          <w:sz w:val="20"/>
          <w:szCs w:val="20"/>
        </w:rPr>
        <w:t>Above is a UE optional feature.</w:t>
      </w:r>
    </w:p>
    <w:p w14:paraId="27005944" w14:textId="77777777" w:rsidR="00C9535D" w:rsidRDefault="00E92FBC">
      <w:pPr>
        <w:rPr>
          <w:b/>
          <w:bCs/>
          <w:sz w:val="20"/>
          <w:szCs w:val="20"/>
          <w:highlight w:val="green"/>
        </w:rPr>
      </w:pPr>
      <w:r>
        <w:rPr>
          <w:b/>
          <w:bCs/>
          <w:sz w:val="20"/>
          <w:szCs w:val="20"/>
          <w:highlight w:val="green"/>
        </w:rPr>
        <w:t>Agreement</w:t>
      </w:r>
    </w:p>
    <w:p w14:paraId="536D5C8B" w14:textId="77777777" w:rsidR="00C9535D" w:rsidRDefault="00E92FBC">
      <w:pPr>
        <w:rPr>
          <w:sz w:val="20"/>
          <w:szCs w:val="20"/>
        </w:rPr>
      </w:pPr>
      <w:r>
        <w:rPr>
          <w:sz w:val="20"/>
          <w:szCs w:val="20"/>
        </w:rPr>
        <w:t>SRS comb offset hopping / cyclic shift hopping can be configured for aperiodic SRS.</w:t>
      </w:r>
    </w:p>
    <w:p w14:paraId="25842E58" w14:textId="77777777" w:rsidR="00C9535D" w:rsidRDefault="00E92FBC">
      <w:pPr>
        <w:rPr>
          <w:b/>
          <w:bCs/>
          <w:sz w:val="20"/>
          <w:szCs w:val="20"/>
          <w:highlight w:val="green"/>
        </w:rPr>
      </w:pPr>
      <w:r>
        <w:rPr>
          <w:b/>
          <w:bCs/>
          <w:sz w:val="20"/>
          <w:szCs w:val="20"/>
          <w:highlight w:val="green"/>
        </w:rPr>
        <w:t>Agreement</w:t>
      </w:r>
    </w:p>
    <w:p w14:paraId="5AF2A462" w14:textId="77777777" w:rsidR="00C9535D" w:rsidRDefault="00E92FBC">
      <w:pPr>
        <w:widowControl w:val="0"/>
        <w:rPr>
          <w:sz w:val="20"/>
          <w:szCs w:val="20"/>
        </w:rPr>
      </w:pPr>
      <w:r>
        <w:rPr>
          <w:sz w:val="20"/>
          <w:szCs w:val="20"/>
        </w:rPr>
        <w:t>Whether SRS cyclic shift hopping can be combined with one of group / sequence hopping on a SRS resource depends on UE feature/capability design.</w:t>
      </w:r>
    </w:p>
    <w:p w14:paraId="29992935" w14:textId="77777777" w:rsidR="00C9535D" w:rsidRDefault="00E92FBC">
      <w:pPr>
        <w:rPr>
          <w:b/>
          <w:bCs/>
          <w:sz w:val="20"/>
          <w:szCs w:val="20"/>
          <w:highlight w:val="green"/>
        </w:rPr>
      </w:pPr>
      <w:r>
        <w:rPr>
          <w:b/>
          <w:bCs/>
          <w:sz w:val="20"/>
          <w:szCs w:val="20"/>
          <w:highlight w:val="green"/>
        </w:rPr>
        <w:t>Agreement</w:t>
      </w:r>
    </w:p>
    <w:p w14:paraId="73CE956A" w14:textId="77777777" w:rsidR="00C9535D" w:rsidRDefault="00E92FBC">
      <w:pPr>
        <w:rPr>
          <w:sz w:val="20"/>
          <w:szCs w:val="20"/>
        </w:rPr>
      </w:pPr>
      <w:r>
        <w:rPr>
          <w:sz w:val="20"/>
          <w:szCs w:val="20"/>
        </w:rPr>
        <w:t>SRS comb offset hopping and cyclic shift hopping can be configured for a SRS resource at the same time as a separate UE capability. No joint hopping scheme is supported.</w:t>
      </w:r>
    </w:p>
    <w:p w14:paraId="5747086E" w14:textId="77777777" w:rsidR="00C9535D" w:rsidRDefault="00E92FBC">
      <w:pPr>
        <w:rPr>
          <w:b/>
          <w:bCs/>
          <w:sz w:val="20"/>
          <w:szCs w:val="20"/>
          <w:highlight w:val="green"/>
        </w:rPr>
      </w:pPr>
      <w:r>
        <w:rPr>
          <w:b/>
          <w:bCs/>
          <w:sz w:val="20"/>
          <w:szCs w:val="20"/>
          <w:highlight w:val="green"/>
        </w:rPr>
        <w:t>Agreement</w:t>
      </w:r>
    </w:p>
    <w:p w14:paraId="5B1B46CA" w14:textId="77777777" w:rsidR="00C9535D" w:rsidRDefault="00E92FBC">
      <w:pPr>
        <w:rPr>
          <w:bCs/>
          <w:sz w:val="20"/>
          <w:szCs w:val="20"/>
        </w:rPr>
      </w:pPr>
      <w:r>
        <w:rPr>
          <w:bCs/>
          <w:sz w:val="20"/>
          <w:szCs w:val="20"/>
        </w:rPr>
        <w:t>For an 8-port SRS resource in a SRS resource set with usage ‘codebook’ or ‘</w:t>
      </w:r>
      <w:proofErr w:type="spellStart"/>
      <w:r>
        <w:rPr>
          <w:bCs/>
          <w:sz w:val="20"/>
          <w:szCs w:val="20"/>
        </w:rPr>
        <w:t>antennaSwitching</w:t>
      </w:r>
      <w:proofErr w:type="spellEnd"/>
      <w:r>
        <w:rPr>
          <w:bCs/>
          <w:sz w:val="20"/>
          <w:szCs w:val="20"/>
        </w:rPr>
        <w:t>’,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4077A3A0" w14:textId="77777777" w:rsidR="00C9535D" w:rsidRDefault="00E92FBC">
      <w:pPr>
        <w:numPr>
          <w:ilvl w:val="0"/>
          <w:numId w:val="27"/>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48CD0EB6" w14:textId="77777777" w:rsidR="00C9535D" w:rsidRDefault="00E92FBC">
      <w:pPr>
        <w:rPr>
          <w:b/>
          <w:bCs/>
          <w:sz w:val="20"/>
          <w:szCs w:val="20"/>
          <w:highlight w:val="green"/>
        </w:rPr>
      </w:pPr>
      <w:r>
        <w:rPr>
          <w:b/>
          <w:bCs/>
          <w:sz w:val="20"/>
          <w:szCs w:val="20"/>
          <w:highlight w:val="green"/>
        </w:rPr>
        <w:lastRenderedPageBreak/>
        <w:t>Agreement</w:t>
      </w:r>
    </w:p>
    <w:p w14:paraId="7DBA30EF" w14:textId="77777777" w:rsidR="00C9535D" w:rsidRDefault="00E92FBC">
      <w:pPr>
        <w:rPr>
          <w:sz w:val="20"/>
          <w:szCs w:val="20"/>
        </w:rPr>
      </w:pPr>
      <w:r>
        <w:rPr>
          <w:sz w:val="20"/>
          <w:szCs w:val="20"/>
        </w:rPr>
        <w:t>For an 8-port SRS resource in a SRS resource set with usage ‘codebook’ or ‘</w:t>
      </w:r>
      <w:proofErr w:type="spellStart"/>
      <w:r>
        <w:rPr>
          <w:sz w:val="20"/>
          <w:szCs w:val="20"/>
        </w:rPr>
        <w:t>antennaSwitching</w:t>
      </w:r>
      <w:proofErr w:type="spellEnd"/>
      <w:r>
        <w:rPr>
          <w:sz w:val="20"/>
          <w:szCs w:val="20"/>
        </w:rPr>
        <w:t xml:space="preserve">’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6AF43257" w14:textId="77777777" w:rsidR="00C9535D" w:rsidRDefault="00E92FBC">
      <w:pPr>
        <w:numPr>
          <w:ilvl w:val="0"/>
          <w:numId w:val="28"/>
        </w:numPr>
        <w:jc w:val="left"/>
        <w:rPr>
          <w:sz w:val="20"/>
          <w:szCs w:val="20"/>
        </w:rPr>
      </w:pPr>
      <w:r>
        <w:rPr>
          <w:sz w:val="20"/>
          <w:szCs w:val="20"/>
        </w:rPr>
        <w:t>Note: This may be captured in the specification in a few different but equivalent ways, and it is up to the editor to decide.</w:t>
      </w:r>
    </w:p>
    <w:p w14:paraId="353C14A3" w14:textId="77777777" w:rsidR="00C9535D" w:rsidRDefault="00E92FBC">
      <w:pPr>
        <w:rPr>
          <w:b/>
          <w:bCs/>
          <w:sz w:val="20"/>
          <w:szCs w:val="20"/>
        </w:rPr>
      </w:pPr>
      <w:r>
        <w:rPr>
          <w:b/>
          <w:bCs/>
          <w:sz w:val="20"/>
          <w:szCs w:val="20"/>
        </w:rPr>
        <w:t>Conclusion</w:t>
      </w:r>
    </w:p>
    <w:p w14:paraId="5CF093BE" w14:textId="77777777" w:rsidR="00C9535D" w:rsidRDefault="00E92FBC">
      <w:pPr>
        <w:rPr>
          <w:sz w:val="20"/>
          <w:szCs w:val="20"/>
        </w:rPr>
      </w:pPr>
      <w:r>
        <w:rPr>
          <w:sz w:val="20"/>
          <w:szCs w:val="20"/>
        </w:rPr>
        <w:t>There is no consensus on the support of the following feature in RAN1:</w:t>
      </w:r>
    </w:p>
    <w:p w14:paraId="1460DAC2" w14:textId="77777777" w:rsidR="00C9535D" w:rsidRDefault="00E92FBC">
      <w:pPr>
        <w:rPr>
          <w:sz w:val="20"/>
          <w:szCs w:val="20"/>
        </w:rPr>
      </w:pPr>
      <w:r>
        <w:rPr>
          <w:sz w:val="20"/>
          <w:szCs w:val="20"/>
        </w:rPr>
        <w:t>For an 8-port SRS resource in a SRS resource set with usage ‘codebook’ or ‘</w:t>
      </w:r>
      <w:proofErr w:type="spellStart"/>
      <w:r>
        <w:rPr>
          <w:sz w:val="20"/>
          <w:szCs w:val="20"/>
        </w:rPr>
        <w:t>antennaSwitching</w:t>
      </w:r>
      <w:proofErr w:type="spellEnd"/>
      <w:r>
        <w:rPr>
          <w:sz w:val="20"/>
          <w:szCs w:val="20"/>
        </w:rPr>
        <w:t>’ and resource mapping based on TDM, support TDM factor s = 4.</w:t>
      </w:r>
    </w:p>
    <w:p w14:paraId="62B50C2E" w14:textId="77777777" w:rsidR="00C9535D" w:rsidRDefault="00C9535D">
      <w:pPr>
        <w:pStyle w:val="References"/>
        <w:numPr>
          <w:ilvl w:val="0"/>
          <w:numId w:val="0"/>
        </w:numPr>
        <w:ind w:left="360" w:hanging="360"/>
        <w:rPr>
          <w:rFonts w:cs="Times New Roman"/>
          <w:color w:val="000000" w:themeColor="text1"/>
          <w:szCs w:val="20"/>
        </w:rPr>
      </w:pPr>
    </w:p>
    <w:sectPr w:rsidR="00C9535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F3E2" w14:textId="77777777" w:rsidR="00DB5AA5" w:rsidRDefault="00DB5AA5" w:rsidP="000818EA">
      <w:r>
        <w:separator/>
      </w:r>
    </w:p>
  </w:endnote>
  <w:endnote w:type="continuationSeparator" w:id="0">
    <w:p w14:paraId="0C99375A" w14:textId="77777777" w:rsidR="00DB5AA5" w:rsidRDefault="00DB5AA5" w:rsidP="0008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72EF7" w14:textId="77777777" w:rsidR="00DB5AA5" w:rsidRDefault="00DB5AA5" w:rsidP="000818EA">
      <w:r>
        <w:separator/>
      </w:r>
    </w:p>
  </w:footnote>
  <w:footnote w:type="continuationSeparator" w:id="0">
    <w:p w14:paraId="0849D43A" w14:textId="77777777" w:rsidR="00DB5AA5" w:rsidRDefault="00DB5AA5" w:rsidP="00081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02635D"/>
    <w:multiLevelType w:val="multilevel"/>
    <w:tmpl w:val="1B0263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5" w15:restartNumberingAfterBreak="0">
    <w:nsid w:val="62610160"/>
    <w:multiLevelType w:val="multilevel"/>
    <w:tmpl w:val="626101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34959469">
    <w:abstractNumId w:val="13"/>
  </w:num>
  <w:num w:numId="2" w16cid:durableId="830829358">
    <w:abstractNumId w:val="15"/>
  </w:num>
  <w:num w:numId="3" w16cid:durableId="1649044776">
    <w:abstractNumId w:val="19"/>
  </w:num>
  <w:num w:numId="4" w16cid:durableId="613171523">
    <w:abstractNumId w:val="24"/>
  </w:num>
  <w:num w:numId="5" w16cid:durableId="956762512">
    <w:abstractNumId w:val="23"/>
  </w:num>
  <w:num w:numId="6" w16cid:durableId="569730993">
    <w:abstractNumId w:val="18"/>
  </w:num>
  <w:num w:numId="7" w16cid:durableId="1795440281">
    <w:abstractNumId w:val="27"/>
  </w:num>
  <w:num w:numId="8" w16cid:durableId="764155306">
    <w:abstractNumId w:val="0"/>
  </w:num>
  <w:num w:numId="9" w16cid:durableId="1451120099">
    <w:abstractNumId w:val="9"/>
  </w:num>
  <w:num w:numId="10" w16cid:durableId="1095204671">
    <w:abstractNumId w:val="25"/>
  </w:num>
  <w:num w:numId="11" w16cid:durableId="82118512">
    <w:abstractNumId w:val="3"/>
  </w:num>
  <w:num w:numId="12" w16cid:durableId="1727487470">
    <w:abstractNumId w:val="16"/>
  </w:num>
  <w:num w:numId="13" w16cid:durableId="1656109407">
    <w:abstractNumId w:val="20"/>
  </w:num>
  <w:num w:numId="14" w16cid:durableId="214438219">
    <w:abstractNumId w:val="14"/>
  </w:num>
  <w:num w:numId="15" w16cid:durableId="1338921275">
    <w:abstractNumId w:val="22"/>
  </w:num>
  <w:num w:numId="16" w16cid:durableId="1478690814">
    <w:abstractNumId w:val="5"/>
  </w:num>
  <w:num w:numId="17" w16cid:durableId="1990402611">
    <w:abstractNumId w:val="1"/>
  </w:num>
  <w:num w:numId="18" w16cid:durableId="757944291">
    <w:abstractNumId w:val="4"/>
  </w:num>
  <w:num w:numId="19" w16cid:durableId="2101367797">
    <w:abstractNumId w:val="8"/>
  </w:num>
  <w:num w:numId="20" w16cid:durableId="2065106768">
    <w:abstractNumId w:val="26"/>
  </w:num>
  <w:num w:numId="21" w16cid:durableId="234708988">
    <w:abstractNumId w:val="10"/>
  </w:num>
  <w:num w:numId="22" w16cid:durableId="732197087">
    <w:abstractNumId w:val="6"/>
  </w:num>
  <w:num w:numId="23" w16cid:durableId="133254740">
    <w:abstractNumId w:val="2"/>
  </w:num>
  <w:num w:numId="24" w16cid:durableId="350494084">
    <w:abstractNumId w:val="12"/>
  </w:num>
  <w:num w:numId="25" w16cid:durableId="1929118727">
    <w:abstractNumId w:val="21"/>
  </w:num>
  <w:num w:numId="26" w16cid:durableId="616369974">
    <w:abstractNumId w:val="11"/>
  </w:num>
  <w:num w:numId="27" w16cid:durableId="227763182">
    <w:abstractNumId w:val="17"/>
  </w:num>
  <w:num w:numId="28" w16cid:durableId="798300341">
    <w:abstractNumId w:val="7"/>
  </w:num>
  <w:num w:numId="29" w16cid:durableId="16440409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4B"/>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DB2"/>
    <w:rsid w:val="00034675"/>
    <w:rsid w:val="00034676"/>
    <w:rsid w:val="000346E6"/>
    <w:rsid w:val="000346FE"/>
    <w:rsid w:val="00034AD1"/>
    <w:rsid w:val="00034B32"/>
    <w:rsid w:val="00034CB4"/>
    <w:rsid w:val="00034E5B"/>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36C6"/>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2DCB"/>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30B"/>
    <w:rsid w:val="0006694E"/>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192"/>
    <w:rsid w:val="000713A7"/>
    <w:rsid w:val="000715D7"/>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16E"/>
    <w:rsid w:val="000772F4"/>
    <w:rsid w:val="000776EB"/>
    <w:rsid w:val="000777B8"/>
    <w:rsid w:val="00077A3E"/>
    <w:rsid w:val="00077BF2"/>
    <w:rsid w:val="00077FF7"/>
    <w:rsid w:val="0008056A"/>
    <w:rsid w:val="00080EA1"/>
    <w:rsid w:val="0008117F"/>
    <w:rsid w:val="000813EE"/>
    <w:rsid w:val="00081648"/>
    <w:rsid w:val="000818EA"/>
    <w:rsid w:val="00081D0A"/>
    <w:rsid w:val="00081E0C"/>
    <w:rsid w:val="000823B0"/>
    <w:rsid w:val="00082517"/>
    <w:rsid w:val="0008252B"/>
    <w:rsid w:val="00082C3A"/>
    <w:rsid w:val="0008335B"/>
    <w:rsid w:val="00083379"/>
    <w:rsid w:val="0008344C"/>
    <w:rsid w:val="00083587"/>
    <w:rsid w:val="00083659"/>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10F"/>
    <w:rsid w:val="000C3626"/>
    <w:rsid w:val="000C3B0C"/>
    <w:rsid w:val="000C3C90"/>
    <w:rsid w:val="000C3F66"/>
    <w:rsid w:val="000C40D2"/>
    <w:rsid w:val="000C422D"/>
    <w:rsid w:val="000C4302"/>
    <w:rsid w:val="000C450B"/>
    <w:rsid w:val="000C4F96"/>
    <w:rsid w:val="000C4FE1"/>
    <w:rsid w:val="000C522C"/>
    <w:rsid w:val="000C52F2"/>
    <w:rsid w:val="000C5899"/>
    <w:rsid w:val="000C58C6"/>
    <w:rsid w:val="000C5974"/>
    <w:rsid w:val="000C59AB"/>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E0A"/>
    <w:rsid w:val="000E1FED"/>
    <w:rsid w:val="000E211D"/>
    <w:rsid w:val="000E2511"/>
    <w:rsid w:val="000E261A"/>
    <w:rsid w:val="000E27C9"/>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6027"/>
    <w:rsid w:val="000E612F"/>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C0F"/>
    <w:rsid w:val="000F2D25"/>
    <w:rsid w:val="000F2EE2"/>
    <w:rsid w:val="000F2EEE"/>
    <w:rsid w:val="000F362E"/>
    <w:rsid w:val="000F3697"/>
    <w:rsid w:val="000F3E46"/>
    <w:rsid w:val="000F407D"/>
    <w:rsid w:val="000F4818"/>
    <w:rsid w:val="000F4B19"/>
    <w:rsid w:val="000F4C9E"/>
    <w:rsid w:val="000F5110"/>
    <w:rsid w:val="000F57AB"/>
    <w:rsid w:val="000F5BC8"/>
    <w:rsid w:val="000F5C14"/>
    <w:rsid w:val="000F5C59"/>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6C3"/>
    <w:rsid w:val="001046E7"/>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723"/>
    <w:rsid w:val="00111860"/>
    <w:rsid w:val="00111E41"/>
    <w:rsid w:val="00111E43"/>
    <w:rsid w:val="00111FFA"/>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8A"/>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3AA"/>
    <w:rsid w:val="001266D1"/>
    <w:rsid w:val="00126AD7"/>
    <w:rsid w:val="00126C66"/>
    <w:rsid w:val="00126D06"/>
    <w:rsid w:val="001270FE"/>
    <w:rsid w:val="001273F3"/>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9FA"/>
    <w:rsid w:val="00156374"/>
    <w:rsid w:val="00156465"/>
    <w:rsid w:val="00156615"/>
    <w:rsid w:val="00156BC0"/>
    <w:rsid w:val="00156C30"/>
    <w:rsid w:val="00156DE0"/>
    <w:rsid w:val="00157292"/>
    <w:rsid w:val="001572C1"/>
    <w:rsid w:val="001573F4"/>
    <w:rsid w:val="001575C6"/>
    <w:rsid w:val="001577D8"/>
    <w:rsid w:val="00157D0F"/>
    <w:rsid w:val="00157FC3"/>
    <w:rsid w:val="001600B4"/>
    <w:rsid w:val="00160739"/>
    <w:rsid w:val="00160CAD"/>
    <w:rsid w:val="00160E0E"/>
    <w:rsid w:val="00161098"/>
    <w:rsid w:val="0016114A"/>
    <w:rsid w:val="001612C0"/>
    <w:rsid w:val="001617BE"/>
    <w:rsid w:val="0016180E"/>
    <w:rsid w:val="00161D33"/>
    <w:rsid w:val="00161FE4"/>
    <w:rsid w:val="001623A2"/>
    <w:rsid w:val="0016252D"/>
    <w:rsid w:val="0016271E"/>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34C8"/>
    <w:rsid w:val="00173502"/>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BF0"/>
    <w:rsid w:val="00184E75"/>
    <w:rsid w:val="0018528A"/>
    <w:rsid w:val="00185434"/>
    <w:rsid w:val="001855C1"/>
    <w:rsid w:val="0018588A"/>
    <w:rsid w:val="00185ADF"/>
    <w:rsid w:val="00186BE6"/>
    <w:rsid w:val="00186F21"/>
    <w:rsid w:val="00186F40"/>
    <w:rsid w:val="00186FDA"/>
    <w:rsid w:val="00187252"/>
    <w:rsid w:val="0018726F"/>
    <w:rsid w:val="00187849"/>
    <w:rsid w:val="00187D41"/>
    <w:rsid w:val="00187F33"/>
    <w:rsid w:val="00190A59"/>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709"/>
    <w:rsid w:val="001958D0"/>
    <w:rsid w:val="001958EA"/>
    <w:rsid w:val="00195960"/>
    <w:rsid w:val="00195BFF"/>
    <w:rsid w:val="00195DBD"/>
    <w:rsid w:val="00195E04"/>
    <w:rsid w:val="00195E0E"/>
    <w:rsid w:val="00196158"/>
    <w:rsid w:val="001964F1"/>
    <w:rsid w:val="001966A9"/>
    <w:rsid w:val="0019681F"/>
    <w:rsid w:val="00196954"/>
    <w:rsid w:val="00196A31"/>
    <w:rsid w:val="00196BED"/>
    <w:rsid w:val="00196D29"/>
    <w:rsid w:val="00196D45"/>
    <w:rsid w:val="00196D46"/>
    <w:rsid w:val="00196E54"/>
    <w:rsid w:val="00197464"/>
    <w:rsid w:val="00197818"/>
    <w:rsid w:val="00197A60"/>
    <w:rsid w:val="00197E62"/>
    <w:rsid w:val="001A01A5"/>
    <w:rsid w:val="001A0216"/>
    <w:rsid w:val="001A0C81"/>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907"/>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60E"/>
    <w:rsid w:val="001C5A26"/>
    <w:rsid w:val="001C5BBB"/>
    <w:rsid w:val="001C5D4F"/>
    <w:rsid w:val="001C64C0"/>
    <w:rsid w:val="001C6503"/>
    <w:rsid w:val="001C69DA"/>
    <w:rsid w:val="001C6D11"/>
    <w:rsid w:val="001C6F06"/>
    <w:rsid w:val="001C75AF"/>
    <w:rsid w:val="001C7611"/>
    <w:rsid w:val="001C7760"/>
    <w:rsid w:val="001D0898"/>
    <w:rsid w:val="001D0B05"/>
    <w:rsid w:val="001D0B88"/>
    <w:rsid w:val="001D0B9A"/>
    <w:rsid w:val="001D0C7B"/>
    <w:rsid w:val="001D1BAD"/>
    <w:rsid w:val="001D2142"/>
    <w:rsid w:val="001D2360"/>
    <w:rsid w:val="001D2372"/>
    <w:rsid w:val="001D265A"/>
    <w:rsid w:val="001D2BAE"/>
    <w:rsid w:val="001D2CE6"/>
    <w:rsid w:val="001D2FFF"/>
    <w:rsid w:val="001D3050"/>
    <w:rsid w:val="001D3109"/>
    <w:rsid w:val="001D3170"/>
    <w:rsid w:val="001D3284"/>
    <w:rsid w:val="001D3324"/>
    <w:rsid w:val="001D332E"/>
    <w:rsid w:val="001D38D7"/>
    <w:rsid w:val="001D3A6F"/>
    <w:rsid w:val="001D3A9A"/>
    <w:rsid w:val="001D4082"/>
    <w:rsid w:val="001D4357"/>
    <w:rsid w:val="001D4735"/>
    <w:rsid w:val="001D4FC8"/>
    <w:rsid w:val="001D5033"/>
    <w:rsid w:val="001D5311"/>
    <w:rsid w:val="001D5702"/>
    <w:rsid w:val="001D5BA4"/>
    <w:rsid w:val="001D5C88"/>
    <w:rsid w:val="001D6127"/>
    <w:rsid w:val="001D635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784"/>
    <w:rsid w:val="00206E38"/>
    <w:rsid w:val="00206E5A"/>
    <w:rsid w:val="00206F96"/>
    <w:rsid w:val="00207118"/>
    <w:rsid w:val="00207141"/>
    <w:rsid w:val="0021026E"/>
    <w:rsid w:val="002103F7"/>
    <w:rsid w:val="00210630"/>
    <w:rsid w:val="00210860"/>
    <w:rsid w:val="00210B6A"/>
    <w:rsid w:val="00210EE6"/>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947"/>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43F"/>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BC"/>
    <w:rsid w:val="0024178C"/>
    <w:rsid w:val="002419CC"/>
    <w:rsid w:val="00241CB6"/>
    <w:rsid w:val="00241CFB"/>
    <w:rsid w:val="00241DE5"/>
    <w:rsid w:val="00242114"/>
    <w:rsid w:val="00242380"/>
    <w:rsid w:val="00242441"/>
    <w:rsid w:val="0024246E"/>
    <w:rsid w:val="002428ED"/>
    <w:rsid w:val="002431A2"/>
    <w:rsid w:val="002435AB"/>
    <w:rsid w:val="00244275"/>
    <w:rsid w:val="00244938"/>
    <w:rsid w:val="0024494A"/>
    <w:rsid w:val="00244C2D"/>
    <w:rsid w:val="00244E12"/>
    <w:rsid w:val="00244E32"/>
    <w:rsid w:val="002451C5"/>
    <w:rsid w:val="002452FA"/>
    <w:rsid w:val="002454AE"/>
    <w:rsid w:val="00245541"/>
    <w:rsid w:val="00245687"/>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D74"/>
    <w:rsid w:val="00263178"/>
    <w:rsid w:val="00263360"/>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FA0"/>
    <w:rsid w:val="002714D5"/>
    <w:rsid w:val="0027157C"/>
    <w:rsid w:val="00271779"/>
    <w:rsid w:val="0027195D"/>
    <w:rsid w:val="002719FB"/>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039"/>
    <w:rsid w:val="002961F8"/>
    <w:rsid w:val="0029628D"/>
    <w:rsid w:val="00296D14"/>
    <w:rsid w:val="00296EFC"/>
    <w:rsid w:val="002971B9"/>
    <w:rsid w:val="002975DB"/>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1E"/>
    <w:rsid w:val="002A7357"/>
    <w:rsid w:val="002A7361"/>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30EA"/>
    <w:rsid w:val="002C317A"/>
    <w:rsid w:val="002C3279"/>
    <w:rsid w:val="002C33EB"/>
    <w:rsid w:val="002C35F1"/>
    <w:rsid w:val="002C38B2"/>
    <w:rsid w:val="002C3A1F"/>
    <w:rsid w:val="002C3DAB"/>
    <w:rsid w:val="002C3DC2"/>
    <w:rsid w:val="002C3EA3"/>
    <w:rsid w:val="002C3F54"/>
    <w:rsid w:val="002C3F9C"/>
    <w:rsid w:val="002C4456"/>
    <w:rsid w:val="002C4463"/>
    <w:rsid w:val="002C4C9F"/>
    <w:rsid w:val="002C4D9A"/>
    <w:rsid w:val="002C51A7"/>
    <w:rsid w:val="002C54A7"/>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1A07"/>
    <w:rsid w:val="002D203C"/>
    <w:rsid w:val="002D2234"/>
    <w:rsid w:val="002D28DA"/>
    <w:rsid w:val="002D2AA1"/>
    <w:rsid w:val="002D2D24"/>
    <w:rsid w:val="002D2F1A"/>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48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745"/>
    <w:rsid w:val="002E3982"/>
    <w:rsid w:val="002E3C65"/>
    <w:rsid w:val="002E3F5B"/>
    <w:rsid w:val="002E3FED"/>
    <w:rsid w:val="002E4362"/>
    <w:rsid w:val="002E46C1"/>
    <w:rsid w:val="002E4D2F"/>
    <w:rsid w:val="002E4E56"/>
    <w:rsid w:val="002E507B"/>
    <w:rsid w:val="002E51BD"/>
    <w:rsid w:val="002E52CC"/>
    <w:rsid w:val="002E5B07"/>
    <w:rsid w:val="002E63D9"/>
    <w:rsid w:val="002E640E"/>
    <w:rsid w:val="002E6603"/>
    <w:rsid w:val="002E6667"/>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2B5F"/>
    <w:rsid w:val="002F33CC"/>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18"/>
    <w:rsid w:val="00300891"/>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6CE"/>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2DD"/>
    <w:rsid w:val="0032377E"/>
    <w:rsid w:val="00323BD5"/>
    <w:rsid w:val="00323CBE"/>
    <w:rsid w:val="00323D6B"/>
    <w:rsid w:val="00323F2A"/>
    <w:rsid w:val="0032409E"/>
    <w:rsid w:val="00324562"/>
    <w:rsid w:val="003245D2"/>
    <w:rsid w:val="00324D8B"/>
    <w:rsid w:val="00325004"/>
    <w:rsid w:val="0032500C"/>
    <w:rsid w:val="00325482"/>
    <w:rsid w:val="00325A30"/>
    <w:rsid w:val="00325C6D"/>
    <w:rsid w:val="00325D5A"/>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ADE"/>
    <w:rsid w:val="00332C81"/>
    <w:rsid w:val="00332E41"/>
    <w:rsid w:val="0033312B"/>
    <w:rsid w:val="00333201"/>
    <w:rsid w:val="0033321B"/>
    <w:rsid w:val="003336B3"/>
    <w:rsid w:val="00333B17"/>
    <w:rsid w:val="003343EC"/>
    <w:rsid w:val="003343F6"/>
    <w:rsid w:val="003349CD"/>
    <w:rsid w:val="00334DC5"/>
    <w:rsid w:val="003350E2"/>
    <w:rsid w:val="00335727"/>
    <w:rsid w:val="0033596C"/>
    <w:rsid w:val="00335B75"/>
    <w:rsid w:val="00335D8C"/>
    <w:rsid w:val="00335DA8"/>
    <w:rsid w:val="00335F07"/>
    <w:rsid w:val="00335FCA"/>
    <w:rsid w:val="00336072"/>
    <w:rsid w:val="0033632E"/>
    <w:rsid w:val="003363A1"/>
    <w:rsid w:val="003365AE"/>
    <w:rsid w:val="0033664A"/>
    <w:rsid w:val="0033668B"/>
    <w:rsid w:val="00336757"/>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1E2"/>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6C5"/>
    <w:rsid w:val="0036782B"/>
    <w:rsid w:val="0036782C"/>
    <w:rsid w:val="00367B1D"/>
    <w:rsid w:val="003702C3"/>
    <w:rsid w:val="003707F6"/>
    <w:rsid w:val="003709DD"/>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97DBB"/>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262"/>
    <w:rsid w:val="003B451B"/>
    <w:rsid w:val="003B46F3"/>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4858"/>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982"/>
    <w:rsid w:val="003F6CD2"/>
    <w:rsid w:val="003F6E46"/>
    <w:rsid w:val="003F7421"/>
    <w:rsid w:val="003F7642"/>
    <w:rsid w:val="003F788D"/>
    <w:rsid w:val="003F7936"/>
    <w:rsid w:val="003F7A39"/>
    <w:rsid w:val="003F7A9F"/>
    <w:rsid w:val="003F7C01"/>
    <w:rsid w:val="004000D9"/>
    <w:rsid w:val="00400885"/>
    <w:rsid w:val="004008FE"/>
    <w:rsid w:val="00400C8A"/>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7256"/>
    <w:rsid w:val="0040752A"/>
    <w:rsid w:val="004079B0"/>
    <w:rsid w:val="00407FB5"/>
    <w:rsid w:val="004101CF"/>
    <w:rsid w:val="0041050E"/>
    <w:rsid w:val="00410729"/>
    <w:rsid w:val="00410751"/>
    <w:rsid w:val="00410B83"/>
    <w:rsid w:val="00411553"/>
    <w:rsid w:val="004115F1"/>
    <w:rsid w:val="00411780"/>
    <w:rsid w:val="00411AA6"/>
    <w:rsid w:val="00411B81"/>
    <w:rsid w:val="00412461"/>
    <w:rsid w:val="0041248D"/>
    <w:rsid w:val="00412546"/>
    <w:rsid w:val="00412A65"/>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9C7"/>
    <w:rsid w:val="00442BE7"/>
    <w:rsid w:val="00442E51"/>
    <w:rsid w:val="00442F34"/>
    <w:rsid w:val="004434F4"/>
    <w:rsid w:val="00443556"/>
    <w:rsid w:val="00443A05"/>
    <w:rsid w:val="00443C14"/>
    <w:rsid w:val="00443D0E"/>
    <w:rsid w:val="00444003"/>
    <w:rsid w:val="0044423A"/>
    <w:rsid w:val="004445E6"/>
    <w:rsid w:val="00444818"/>
    <w:rsid w:val="00444819"/>
    <w:rsid w:val="00444D16"/>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ED"/>
    <w:rsid w:val="00451C7E"/>
    <w:rsid w:val="00451CAC"/>
    <w:rsid w:val="00451CBA"/>
    <w:rsid w:val="0045255B"/>
    <w:rsid w:val="0045274A"/>
    <w:rsid w:val="00452925"/>
    <w:rsid w:val="004529A5"/>
    <w:rsid w:val="00452A2A"/>
    <w:rsid w:val="00453BB6"/>
    <w:rsid w:val="00453CAA"/>
    <w:rsid w:val="00453CE2"/>
    <w:rsid w:val="00454332"/>
    <w:rsid w:val="00454358"/>
    <w:rsid w:val="00454596"/>
    <w:rsid w:val="00454624"/>
    <w:rsid w:val="00454841"/>
    <w:rsid w:val="00454B9D"/>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F0D"/>
    <w:rsid w:val="00457FA6"/>
    <w:rsid w:val="004600C0"/>
    <w:rsid w:val="004608A2"/>
    <w:rsid w:val="00460A81"/>
    <w:rsid w:val="00460BBD"/>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C7C"/>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CD8"/>
    <w:rsid w:val="00482536"/>
    <w:rsid w:val="00482783"/>
    <w:rsid w:val="00482B6B"/>
    <w:rsid w:val="00482BA7"/>
    <w:rsid w:val="00482BBE"/>
    <w:rsid w:val="00482C3A"/>
    <w:rsid w:val="00482CF8"/>
    <w:rsid w:val="00482DA9"/>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63D"/>
    <w:rsid w:val="004878EF"/>
    <w:rsid w:val="00487B59"/>
    <w:rsid w:val="00487FD8"/>
    <w:rsid w:val="00490282"/>
    <w:rsid w:val="00490533"/>
    <w:rsid w:val="00490589"/>
    <w:rsid w:val="0049064A"/>
    <w:rsid w:val="0049066C"/>
    <w:rsid w:val="00490EF1"/>
    <w:rsid w:val="00491010"/>
    <w:rsid w:val="00491048"/>
    <w:rsid w:val="0049162F"/>
    <w:rsid w:val="004917F8"/>
    <w:rsid w:val="00491838"/>
    <w:rsid w:val="00491996"/>
    <w:rsid w:val="004919B7"/>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D27"/>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3EB"/>
    <w:rsid w:val="004B042B"/>
    <w:rsid w:val="004B0431"/>
    <w:rsid w:val="004B0671"/>
    <w:rsid w:val="004B0A22"/>
    <w:rsid w:val="004B0A85"/>
    <w:rsid w:val="004B12F0"/>
    <w:rsid w:val="004B1449"/>
    <w:rsid w:val="004B15AD"/>
    <w:rsid w:val="004B1C92"/>
    <w:rsid w:val="004B1CBB"/>
    <w:rsid w:val="004B295C"/>
    <w:rsid w:val="004B2A5E"/>
    <w:rsid w:val="004B2FD9"/>
    <w:rsid w:val="004B3575"/>
    <w:rsid w:val="004B35B4"/>
    <w:rsid w:val="004B3CC2"/>
    <w:rsid w:val="004B40CF"/>
    <w:rsid w:val="004B42CC"/>
    <w:rsid w:val="004B44D6"/>
    <w:rsid w:val="004B49E6"/>
    <w:rsid w:val="004B4A58"/>
    <w:rsid w:val="004B4C61"/>
    <w:rsid w:val="004B4D69"/>
    <w:rsid w:val="004B4DE4"/>
    <w:rsid w:val="004B4FA6"/>
    <w:rsid w:val="004B5145"/>
    <w:rsid w:val="004B579E"/>
    <w:rsid w:val="004B5863"/>
    <w:rsid w:val="004B59CC"/>
    <w:rsid w:val="004B62B5"/>
    <w:rsid w:val="004B6A5A"/>
    <w:rsid w:val="004B6C16"/>
    <w:rsid w:val="004B73F0"/>
    <w:rsid w:val="004B7570"/>
    <w:rsid w:val="004B7E99"/>
    <w:rsid w:val="004C01A8"/>
    <w:rsid w:val="004C0343"/>
    <w:rsid w:val="004C0A19"/>
    <w:rsid w:val="004C0B83"/>
    <w:rsid w:val="004C0D13"/>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849"/>
    <w:rsid w:val="004D1A79"/>
    <w:rsid w:val="004D1B89"/>
    <w:rsid w:val="004D1CDF"/>
    <w:rsid w:val="004D1D91"/>
    <w:rsid w:val="004D21EE"/>
    <w:rsid w:val="004D22C3"/>
    <w:rsid w:val="004D241B"/>
    <w:rsid w:val="004D2504"/>
    <w:rsid w:val="004D25E7"/>
    <w:rsid w:val="004D25FC"/>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413"/>
    <w:rsid w:val="004E284A"/>
    <w:rsid w:val="004E2971"/>
    <w:rsid w:val="004E298C"/>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49"/>
    <w:rsid w:val="004F2755"/>
    <w:rsid w:val="004F2910"/>
    <w:rsid w:val="004F2E6A"/>
    <w:rsid w:val="004F2F7E"/>
    <w:rsid w:val="004F325F"/>
    <w:rsid w:val="004F329F"/>
    <w:rsid w:val="004F32B5"/>
    <w:rsid w:val="004F33C8"/>
    <w:rsid w:val="004F3503"/>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592"/>
    <w:rsid w:val="0050163B"/>
    <w:rsid w:val="00501720"/>
    <w:rsid w:val="00501965"/>
    <w:rsid w:val="00501981"/>
    <w:rsid w:val="00501984"/>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6EC"/>
    <w:rsid w:val="00507A45"/>
    <w:rsid w:val="00507ACE"/>
    <w:rsid w:val="00510D82"/>
    <w:rsid w:val="00510F07"/>
    <w:rsid w:val="00511589"/>
    <w:rsid w:val="00511626"/>
    <w:rsid w:val="005118E5"/>
    <w:rsid w:val="00511925"/>
    <w:rsid w:val="005119B0"/>
    <w:rsid w:val="00511F09"/>
    <w:rsid w:val="00511F15"/>
    <w:rsid w:val="00512185"/>
    <w:rsid w:val="005121BC"/>
    <w:rsid w:val="005121CB"/>
    <w:rsid w:val="005123B6"/>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937"/>
    <w:rsid w:val="00524E77"/>
    <w:rsid w:val="005250C3"/>
    <w:rsid w:val="005255BF"/>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D04"/>
    <w:rsid w:val="00533D90"/>
    <w:rsid w:val="00534034"/>
    <w:rsid w:val="0053438E"/>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6EA"/>
    <w:rsid w:val="005447F3"/>
    <w:rsid w:val="00544818"/>
    <w:rsid w:val="00544A68"/>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989"/>
    <w:rsid w:val="00550522"/>
    <w:rsid w:val="00550A47"/>
    <w:rsid w:val="00550B22"/>
    <w:rsid w:val="00551151"/>
    <w:rsid w:val="00551320"/>
    <w:rsid w:val="005518A4"/>
    <w:rsid w:val="00551B76"/>
    <w:rsid w:val="00552768"/>
    <w:rsid w:val="00552935"/>
    <w:rsid w:val="00552A30"/>
    <w:rsid w:val="00552B6A"/>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C83"/>
    <w:rsid w:val="00566E31"/>
    <w:rsid w:val="00567140"/>
    <w:rsid w:val="005674AB"/>
    <w:rsid w:val="0056785D"/>
    <w:rsid w:val="00567A96"/>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6E9"/>
    <w:rsid w:val="00572760"/>
    <w:rsid w:val="005729FF"/>
    <w:rsid w:val="00572B34"/>
    <w:rsid w:val="00572D26"/>
    <w:rsid w:val="005730AC"/>
    <w:rsid w:val="005731CA"/>
    <w:rsid w:val="0057320B"/>
    <w:rsid w:val="005734D7"/>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A4B"/>
    <w:rsid w:val="00581D18"/>
    <w:rsid w:val="00581D74"/>
    <w:rsid w:val="00582070"/>
    <w:rsid w:val="005825FC"/>
    <w:rsid w:val="005826D3"/>
    <w:rsid w:val="00582A54"/>
    <w:rsid w:val="00582BEF"/>
    <w:rsid w:val="00582C3A"/>
    <w:rsid w:val="00582CC0"/>
    <w:rsid w:val="00582E1A"/>
    <w:rsid w:val="00583147"/>
    <w:rsid w:val="00583742"/>
    <w:rsid w:val="00583F5B"/>
    <w:rsid w:val="00584001"/>
    <w:rsid w:val="00584083"/>
    <w:rsid w:val="005840F7"/>
    <w:rsid w:val="005843AA"/>
    <w:rsid w:val="00584416"/>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C5"/>
    <w:rsid w:val="0059375C"/>
    <w:rsid w:val="0059392D"/>
    <w:rsid w:val="00593AB9"/>
    <w:rsid w:val="00593F65"/>
    <w:rsid w:val="00594018"/>
    <w:rsid w:val="00594042"/>
    <w:rsid w:val="00594291"/>
    <w:rsid w:val="005942BA"/>
    <w:rsid w:val="00594421"/>
    <w:rsid w:val="0059451C"/>
    <w:rsid w:val="00594ABB"/>
    <w:rsid w:val="00594D1C"/>
    <w:rsid w:val="00594E1D"/>
    <w:rsid w:val="00594E36"/>
    <w:rsid w:val="00594F0A"/>
    <w:rsid w:val="00595122"/>
    <w:rsid w:val="00595255"/>
    <w:rsid w:val="0059525E"/>
    <w:rsid w:val="00595887"/>
    <w:rsid w:val="00596123"/>
    <w:rsid w:val="005961F5"/>
    <w:rsid w:val="005961F7"/>
    <w:rsid w:val="00596504"/>
    <w:rsid w:val="0059663D"/>
    <w:rsid w:val="005966C9"/>
    <w:rsid w:val="005966F6"/>
    <w:rsid w:val="00596A0A"/>
    <w:rsid w:val="00596B9C"/>
    <w:rsid w:val="00596C83"/>
    <w:rsid w:val="0059737D"/>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C4B"/>
    <w:rsid w:val="005B3D4A"/>
    <w:rsid w:val="005B3DD8"/>
    <w:rsid w:val="005B3FEF"/>
    <w:rsid w:val="005B44A5"/>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47E"/>
    <w:rsid w:val="005C1525"/>
    <w:rsid w:val="005C1873"/>
    <w:rsid w:val="005C1BF7"/>
    <w:rsid w:val="005C1EFB"/>
    <w:rsid w:val="005C1F42"/>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206B"/>
    <w:rsid w:val="005D22B7"/>
    <w:rsid w:val="005D2478"/>
    <w:rsid w:val="005D265E"/>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E91"/>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2C6"/>
    <w:rsid w:val="00607710"/>
    <w:rsid w:val="00607951"/>
    <w:rsid w:val="00607A2E"/>
    <w:rsid w:val="00607BF2"/>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D58"/>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C40"/>
    <w:rsid w:val="00621CCF"/>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C4"/>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19B3"/>
    <w:rsid w:val="00632303"/>
    <w:rsid w:val="0063268E"/>
    <w:rsid w:val="006327F6"/>
    <w:rsid w:val="006332D5"/>
    <w:rsid w:val="00633969"/>
    <w:rsid w:val="00633B2A"/>
    <w:rsid w:val="00633DE0"/>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B08"/>
    <w:rsid w:val="00640B8B"/>
    <w:rsid w:val="006410E7"/>
    <w:rsid w:val="00641134"/>
    <w:rsid w:val="006411A7"/>
    <w:rsid w:val="0064153C"/>
    <w:rsid w:val="00641620"/>
    <w:rsid w:val="0064196A"/>
    <w:rsid w:val="00641E4E"/>
    <w:rsid w:val="00641E7E"/>
    <w:rsid w:val="0064238C"/>
    <w:rsid w:val="00642732"/>
    <w:rsid w:val="00643092"/>
    <w:rsid w:val="006435C0"/>
    <w:rsid w:val="00643607"/>
    <w:rsid w:val="00643660"/>
    <w:rsid w:val="00643F2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FCE"/>
    <w:rsid w:val="006561DE"/>
    <w:rsid w:val="00656209"/>
    <w:rsid w:val="00656642"/>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436"/>
    <w:rsid w:val="006724AD"/>
    <w:rsid w:val="00672893"/>
    <w:rsid w:val="006728A5"/>
    <w:rsid w:val="006728ED"/>
    <w:rsid w:val="00672A09"/>
    <w:rsid w:val="006732B1"/>
    <w:rsid w:val="006737FE"/>
    <w:rsid w:val="00673980"/>
    <w:rsid w:val="00673D9A"/>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B6A"/>
    <w:rsid w:val="00677C65"/>
    <w:rsid w:val="00680022"/>
    <w:rsid w:val="00680130"/>
    <w:rsid w:val="00680208"/>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A8F"/>
    <w:rsid w:val="00686A92"/>
    <w:rsid w:val="00687A00"/>
    <w:rsid w:val="00687E10"/>
    <w:rsid w:val="00690243"/>
    <w:rsid w:val="0069036D"/>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9DC"/>
    <w:rsid w:val="006A3E2B"/>
    <w:rsid w:val="006A3FF2"/>
    <w:rsid w:val="006A4095"/>
    <w:rsid w:val="006A4485"/>
    <w:rsid w:val="006A44B1"/>
    <w:rsid w:val="006A45AE"/>
    <w:rsid w:val="006A46C9"/>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D12"/>
    <w:rsid w:val="006B2EC1"/>
    <w:rsid w:val="006B2F57"/>
    <w:rsid w:val="006B340C"/>
    <w:rsid w:val="006B35A4"/>
    <w:rsid w:val="006B39C9"/>
    <w:rsid w:val="006B3B9C"/>
    <w:rsid w:val="006B3C83"/>
    <w:rsid w:val="006B3D2B"/>
    <w:rsid w:val="006B419C"/>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4BA"/>
    <w:rsid w:val="006B6635"/>
    <w:rsid w:val="006B6846"/>
    <w:rsid w:val="006B6BCE"/>
    <w:rsid w:val="006B6C43"/>
    <w:rsid w:val="006B6E24"/>
    <w:rsid w:val="006B6F23"/>
    <w:rsid w:val="006B72E1"/>
    <w:rsid w:val="006B7466"/>
    <w:rsid w:val="006B750A"/>
    <w:rsid w:val="006B7745"/>
    <w:rsid w:val="006B7A69"/>
    <w:rsid w:val="006B7D22"/>
    <w:rsid w:val="006B7D2C"/>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B7"/>
    <w:rsid w:val="006F1FFC"/>
    <w:rsid w:val="006F2217"/>
    <w:rsid w:val="006F2381"/>
    <w:rsid w:val="006F2431"/>
    <w:rsid w:val="006F24B1"/>
    <w:rsid w:val="006F2723"/>
    <w:rsid w:val="006F27DF"/>
    <w:rsid w:val="006F2EE5"/>
    <w:rsid w:val="006F3065"/>
    <w:rsid w:val="006F363E"/>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7B4"/>
    <w:rsid w:val="007009A2"/>
    <w:rsid w:val="007009D4"/>
    <w:rsid w:val="00700A02"/>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400"/>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DE4"/>
    <w:rsid w:val="0071409B"/>
    <w:rsid w:val="007148C7"/>
    <w:rsid w:val="00714C47"/>
    <w:rsid w:val="00714C50"/>
    <w:rsid w:val="00715578"/>
    <w:rsid w:val="007157CD"/>
    <w:rsid w:val="00716462"/>
    <w:rsid w:val="007164DB"/>
    <w:rsid w:val="00716A5B"/>
    <w:rsid w:val="00717062"/>
    <w:rsid w:val="00717496"/>
    <w:rsid w:val="00717726"/>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708"/>
    <w:rsid w:val="007369AC"/>
    <w:rsid w:val="00736DD8"/>
    <w:rsid w:val="0073742E"/>
    <w:rsid w:val="007377FA"/>
    <w:rsid w:val="00737832"/>
    <w:rsid w:val="0073792B"/>
    <w:rsid w:val="00737B4A"/>
    <w:rsid w:val="00737E81"/>
    <w:rsid w:val="0074010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615C"/>
    <w:rsid w:val="0074630E"/>
    <w:rsid w:val="0074638D"/>
    <w:rsid w:val="00746484"/>
    <w:rsid w:val="007464F4"/>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55"/>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ABB"/>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AEA"/>
    <w:rsid w:val="0077708C"/>
    <w:rsid w:val="007772DE"/>
    <w:rsid w:val="0077774F"/>
    <w:rsid w:val="00777A3B"/>
    <w:rsid w:val="00777BA0"/>
    <w:rsid w:val="00777C46"/>
    <w:rsid w:val="00777FBB"/>
    <w:rsid w:val="0078019E"/>
    <w:rsid w:val="0078021D"/>
    <w:rsid w:val="00780289"/>
    <w:rsid w:val="007803BD"/>
    <w:rsid w:val="00780507"/>
    <w:rsid w:val="007806EC"/>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24"/>
    <w:rsid w:val="00795E59"/>
    <w:rsid w:val="00795F3E"/>
    <w:rsid w:val="007963B8"/>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A8"/>
    <w:rsid w:val="007C417E"/>
    <w:rsid w:val="007C44C0"/>
    <w:rsid w:val="007C4642"/>
    <w:rsid w:val="007C48D8"/>
    <w:rsid w:val="007C4AF3"/>
    <w:rsid w:val="007C4CA9"/>
    <w:rsid w:val="007C4D62"/>
    <w:rsid w:val="007C4E37"/>
    <w:rsid w:val="007C516A"/>
    <w:rsid w:val="007C51FF"/>
    <w:rsid w:val="007C52B5"/>
    <w:rsid w:val="007C52C4"/>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5C6"/>
    <w:rsid w:val="007F27DD"/>
    <w:rsid w:val="007F2B3C"/>
    <w:rsid w:val="007F2B7D"/>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47"/>
    <w:rsid w:val="007F7A9C"/>
    <w:rsid w:val="007F7B00"/>
    <w:rsid w:val="007F7E00"/>
    <w:rsid w:val="008000AA"/>
    <w:rsid w:val="008001B4"/>
    <w:rsid w:val="008001C7"/>
    <w:rsid w:val="0080023D"/>
    <w:rsid w:val="00800302"/>
    <w:rsid w:val="008003BF"/>
    <w:rsid w:val="008005E7"/>
    <w:rsid w:val="00800769"/>
    <w:rsid w:val="00800AEE"/>
    <w:rsid w:val="00800DD5"/>
    <w:rsid w:val="00800E2A"/>
    <w:rsid w:val="00800ED2"/>
    <w:rsid w:val="0080125C"/>
    <w:rsid w:val="00801A03"/>
    <w:rsid w:val="00801AB2"/>
    <w:rsid w:val="00801AD0"/>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458"/>
    <w:rsid w:val="00804845"/>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267"/>
    <w:rsid w:val="008074A5"/>
    <w:rsid w:val="008074C6"/>
    <w:rsid w:val="00807FCE"/>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2C84"/>
    <w:rsid w:val="00813143"/>
    <w:rsid w:val="00813FD5"/>
    <w:rsid w:val="00814853"/>
    <w:rsid w:val="00814E3E"/>
    <w:rsid w:val="00814F60"/>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BE5"/>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040"/>
    <w:rsid w:val="008272FE"/>
    <w:rsid w:val="008274BF"/>
    <w:rsid w:val="00827577"/>
    <w:rsid w:val="00827A29"/>
    <w:rsid w:val="008301CA"/>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F5C"/>
    <w:rsid w:val="008339EA"/>
    <w:rsid w:val="00833B0A"/>
    <w:rsid w:val="00833BEC"/>
    <w:rsid w:val="00833CFB"/>
    <w:rsid w:val="00834046"/>
    <w:rsid w:val="008344AC"/>
    <w:rsid w:val="00834ADB"/>
    <w:rsid w:val="00834AEB"/>
    <w:rsid w:val="00834AF8"/>
    <w:rsid w:val="00834B0D"/>
    <w:rsid w:val="00834DE6"/>
    <w:rsid w:val="00834ECD"/>
    <w:rsid w:val="008354E3"/>
    <w:rsid w:val="008354E6"/>
    <w:rsid w:val="008359E0"/>
    <w:rsid w:val="00835A01"/>
    <w:rsid w:val="0083689A"/>
    <w:rsid w:val="00836BAC"/>
    <w:rsid w:val="0083700E"/>
    <w:rsid w:val="0083743D"/>
    <w:rsid w:val="00837458"/>
    <w:rsid w:val="008375C2"/>
    <w:rsid w:val="008376F6"/>
    <w:rsid w:val="00837940"/>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60008"/>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D76"/>
    <w:rsid w:val="008650FC"/>
    <w:rsid w:val="00865D08"/>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3C94"/>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C5A"/>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4F8"/>
    <w:rsid w:val="008935BA"/>
    <w:rsid w:val="0089387C"/>
    <w:rsid w:val="00893933"/>
    <w:rsid w:val="00893F8B"/>
    <w:rsid w:val="0089444E"/>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1E"/>
    <w:rsid w:val="008B0CB2"/>
    <w:rsid w:val="008B0E06"/>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D36"/>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4EF7"/>
    <w:rsid w:val="008D509B"/>
    <w:rsid w:val="008D5335"/>
    <w:rsid w:val="008D563A"/>
    <w:rsid w:val="008D5702"/>
    <w:rsid w:val="008D5720"/>
    <w:rsid w:val="008D580C"/>
    <w:rsid w:val="008D5A39"/>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B9"/>
    <w:rsid w:val="00903802"/>
    <w:rsid w:val="0090381D"/>
    <w:rsid w:val="009038D1"/>
    <w:rsid w:val="00903902"/>
    <w:rsid w:val="009039F5"/>
    <w:rsid w:val="00903EC5"/>
    <w:rsid w:val="00904097"/>
    <w:rsid w:val="009040E9"/>
    <w:rsid w:val="009042C6"/>
    <w:rsid w:val="009043C0"/>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AE"/>
    <w:rsid w:val="00925918"/>
    <w:rsid w:val="00925940"/>
    <w:rsid w:val="00925B12"/>
    <w:rsid w:val="00925BA8"/>
    <w:rsid w:val="00925BE2"/>
    <w:rsid w:val="0092605E"/>
    <w:rsid w:val="00926193"/>
    <w:rsid w:val="009262DC"/>
    <w:rsid w:val="009264BE"/>
    <w:rsid w:val="009267EE"/>
    <w:rsid w:val="0092694F"/>
    <w:rsid w:val="009269BC"/>
    <w:rsid w:val="00926B4C"/>
    <w:rsid w:val="00926DA7"/>
    <w:rsid w:val="00926FB6"/>
    <w:rsid w:val="00927367"/>
    <w:rsid w:val="009273BB"/>
    <w:rsid w:val="009278F8"/>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793"/>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C1"/>
    <w:rsid w:val="00935DA7"/>
    <w:rsid w:val="00935DAD"/>
    <w:rsid w:val="00935E66"/>
    <w:rsid w:val="00935F9E"/>
    <w:rsid w:val="00936298"/>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EF4"/>
    <w:rsid w:val="00945FBB"/>
    <w:rsid w:val="00946355"/>
    <w:rsid w:val="009465F1"/>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3832"/>
    <w:rsid w:val="0095429F"/>
    <w:rsid w:val="00954353"/>
    <w:rsid w:val="00954A32"/>
    <w:rsid w:val="00954D4E"/>
    <w:rsid w:val="0095543A"/>
    <w:rsid w:val="00955678"/>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CE7"/>
    <w:rsid w:val="00960D66"/>
    <w:rsid w:val="00961A13"/>
    <w:rsid w:val="00961A83"/>
    <w:rsid w:val="009620F1"/>
    <w:rsid w:val="00962160"/>
    <w:rsid w:val="0096227C"/>
    <w:rsid w:val="00962654"/>
    <w:rsid w:val="009628F6"/>
    <w:rsid w:val="0096294B"/>
    <w:rsid w:val="00962EB2"/>
    <w:rsid w:val="00962EE4"/>
    <w:rsid w:val="00963022"/>
    <w:rsid w:val="0096353C"/>
    <w:rsid w:val="00963B86"/>
    <w:rsid w:val="00963C1D"/>
    <w:rsid w:val="0096432E"/>
    <w:rsid w:val="0096455A"/>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F28"/>
    <w:rsid w:val="00986068"/>
    <w:rsid w:val="00986149"/>
    <w:rsid w:val="00986176"/>
    <w:rsid w:val="0098686E"/>
    <w:rsid w:val="00986ADD"/>
    <w:rsid w:val="00986E7F"/>
    <w:rsid w:val="00987536"/>
    <w:rsid w:val="009875B4"/>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869"/>
    <w:rsid w:val="009A48A7"/>
    <w:rsid w:val="009A48C6"/>
    <w:rsid w:val="009A4E07"/>
    <w:rsid w:val="009A4FD6"/>
    <w:rsid w:val="009A5491"/>
    <w:rsid w:val="009A572A"/>
    <w:rsid w:val="009A591C"/>
    <w:rsid w:val="009A5C13"/>
    <w:rsid w:val="009A5C31"/>
    <w:rsid w:val="009A6A6B"/>
    <w:rsid w:val="009A6B4E"/>
    <w:rsid w:val="009A6C9B"/>
    <w:rsid w:val="009A70E4"/>
    <w:rsid w:val="009A737F"/>
    <w:rsid w:val="009A73CF"/>
    <w:rsid w:val="009A749F"/>
    <w:rsid w:val="009A7BAD"/>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4FE2"/>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10FA"/>
    <w:rsid w:val="009C13D7"/>
    <w:rsid w:val="009C16A5"/>
    <w:rsid w:val="009C178B"/>
    <w:rsid w:val="009C17DA"/>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72D"/>
    <w:rsid w:val="009D4877"/>
    <w:rsid w:val="009D4906"/>
    <w:rsid w:val="009D4CBF"/>
    <w:rsid w:val="009D50CC"/>
    <w:rsid w:val="009D55E8"/>
    <w:rsid w:val="009D583E"/>
    <w:rsid w:val="009D5A79"/>
    <w:rsid w:val="009D5B2E"/>
    <w:rsid w:val="009D5BAB"/>
    <w:rsid w:val="009D5DCB"/>
    <w:rsid w:val="009D5E18"/>
    <w:rsid w:val="009D5FF6"/>
    <w:rsid w:val="009D6038"/>
    <w:rsid w:val="009D6252"/>
    <w:rsid w:val="009D62A1"/>
    <w:rsid w:val="009D669E"/>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197"/>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D8B"/>
    <w:rsid w:val="009E6FD3"/>
    <w:rsid w:val="009E7189"/>
    <w:rsid w:val="009E74C7"/>
    <w:rsid w:val="009E793D"/>
    <w:rsid w:val="009E79CB"/>
    <w:rsid w:val="009E7C89"/>
    <w:rsid w:val="009E7CF8"/>
    <w:rsid w:val="009E7D27"/>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9F7D49"/>
    <w:rsid w:val="00A000E7"/>
    <w:rsid w:val="00A00264"/>
    <w:rsid w:val="00A00457"/>
    <w:rsid w:val="00A005B0"/>
    <w:rsid w:val="00A007BA"/>
    <w:rsid w:val="00A0113A"/>
    <w:rsid w:val="00A01370"/>
    <w:rsid w:val="00A01373"/>
    <w:rsid w:val="00A01514"/>
    <w:rsid w:val="00A01A49"/>
    <w:rsid w:val="00A01F17"/>
    <w:rsid w:val="00A022A5"/>
    <w:rsid w:val="00A022C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18A"/>
    <w:rsid w:val="00A05272"/>
    <w:rsid w:val="00A05672"/>
    <w:rsid w:val="00A05FD1"/>
    <w:rsid w:val="00A06119"/>
    <w:rsid w:val="00A0611F"/>
    <w:rsid w:val="00A062CE"/>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339"/>
    <w:rsid w:val="00A36596"/>
    <w:rsid w:val="00A3663A"/>
    <w:rsid w:val="00A3669A"/>
    <w:rsid w:val="00A366E4"/>
    <w:rsid w:val="00A36CA3"/>
    <w:rsid w:val="00A36D5B"/>
    <w:rsid w:val="00A370D4"/>
    <w:rsid w:val="00A371FA"/>
    <w:rsid w:val="00A3732F"/>
    <w:rsid w:val="00A37677"/>
    <w:rsid w:val="00A376FD"/>
    <w:rsid w:val="00A37F33"/>
    <w:rsid w:val="00A4042F"/>
    <w:rsid w:val="00A40575"/>
    <w:rsid w:val="00A40A74"/>
    <w:rsid w:val="00A40D44"/>
    <w:rsid w:val="00A40F09"/>
    <w:rsid w:val="00A41278"/>
    <w:rsid w:val="00A41ADD"/>
    <w:rsid w:val="00A41D9F"/>
    <w:rsid w:val="00A41DF4"/>
    <w:rsid w:val="00A41F4B"/>
    <w:rsid w:val="00A42042"/>
    <w:rsid w:val="00A42799"/>
    <w:rsid w:val="00A428FB"/>
    <w:rsid w:val="00A4314B"/>
    <w:rsid w:val="00A4339A"/>
    <w:rsid w:val="00A43411"/>
    <w:rsid w:val="00A43731"/>
    <w:rsid w:val="00A4376F"/>
    <w:rsid w:val="00A43F81"/>
    <w:rsid w:val="00A43FD0"/>
    <w:rsid w:val="00A4410D"/>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9AD"/>
    <w:rsid w:val="00A51D0A"/>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623"/>
    <w:rsid w:val="00A5465D"/>
    <w:rsid w:val="00A5499F"/>
    <w:rsid w:val="00A54B82"/>
    <w:rsid w:val="00A54DF4"/>
    <w:rsid w:val="00A54E50"/>
    <w:rsid w:val="00A54F27"/>
    <w:rsid w:val="00A55232"/>
    <w:rsid w:val="00A55416"/>
    <w:rsid w:val="00A558A4"/>
    <w:rsid w:val="00A558AD"/>
    <w:rsid w:val="00A55E08"/>
    <w:rsid w:val="00A55EAB"/>
    <w:rsid w:val="00A55EB5"/>
    <w:rsid w:val="00A560CF"/>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41D"/>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B57"/>
    <w:rsid w:val="00A82D58"/>
    <w:rsid w:val="00A82EFD"/>
    <w:rsid w:val="00A82F20"/>
    <w:rsid w:val="00A83863"/>
    <w:rsid w:val="00A8399D"/>
    <w:rsid w:val="00A83B54"/>
    <w:rsid w:val="00A83D46"/>
    <w:rsid w:val="00A83E3D"/>
    <w:rsid w:val="00A83E44"/>
    <w:rsid w:val="00A83EC8"/>
    <w:rsid w:val="00A84103"/>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D1B"/>
    <w:rsid w:val="00A90E4A"/>
    <w:rsid w:val="00A90E7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8FD"/>
    <w:rsid w:val="00A93B64"/>
    <w:rsid w:val="00A93B69"/>
    <w:rsid w:val="00A94335"/>
    <w:rsid w:val="00A94469"/>
    <w:rsid w:val="00A945A5"/>
    <w:rsid w:val="00A948FE"/>
    <w:rsid w:val="00A94FF8"/>
    <w:rsid w:val="00A9508C"/>
    <w:rsid w:val="00A958F4"/>
    <w:rsid w:val="00A95ABF"/>
    <w:rsid w:val="00A95C8A"/>
    <w:rsid w:val="00A95E6F"/>
    <w:rsid w:val="00A95E78"/>
    <w:rsid w:val="00A95EEB"/>
    <w:rsid w:val="00A95F33"/>
    <w:rsid w:val="00A963C7"/>
    <w:rsid w:val="00A96583"/>
    <w:rsid w:val="00A96C23"/>
    <w:rsid w:val="00A96D5E"/>
    <w:rsid w:val="00A970D8"/>
    <w:rsid w:val="00A9729C"/>
    <w:rsid w:val="00A97665"/>
    <w:rsid w:val="00A978F9"/>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55"/>
    <w:rsid w:val="00AC1DA3"/>
    <w:rsid w:val="00AC1DDF"/>
    <w:rsid w:val="00AC209E"/>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60C"/>
    <w:rsid w:val="00AE0A81"/>
    <w:rsid w:val="00AE0C56"/>
    <w:rsid w:val="00AE0C90"/>
    <w:rsid w:val="00AE0D2A"/>
    <w:rsid w:val="00AE0E5F"/>
    <w:rsid w:val="00AE1115"/>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E7F25"/>
    <w:rsid w:val="00AF0281"/>
    <w:rsid w:val="00AF02D2"/>
    <w:rsid w:val="00AF052B"/>
    <w:rsid w:val="00AF09E8"/>
    <w:rsid w:val="00AF0B68"/>
    <w:rsid w:val="00AF0C9B"/>
    <w:rsid w:val="00AF0E6B"/>
    <w:rsid w:val="00AF103A"/>
    <w:rsid w:val="00AF1206"/>
    <w:rsid w:val="00AF1349"/>
    <w:rsid w:val="00AF13FD"/>
    <w:rsid w:val="00AF15ED"/>
    <w:rsid w:val="00AF1910"/>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D51"/>
    <w:rsid w:val="00B00F2E"/>
    <w:rsid w:val="00B011FE"/>
    <w:rsid w:val="00B0193D"/>
    <w:rsid w:val="00B01EB1"/>
    <w:rsid w:val="00B01EF0"/>
    <w:rsid w:val="00B02116"/>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892"/>
    <w:rsid w:val="00B06A18"/>
    <w:rsid w:val="00B07150"/>
    <w:rsid w:val="00B07928"/>
    <w:rsid w:val="00B07963"/>
    <w:rsid w:val="00B07A96"/>
    <w:rsid w:val="00B10558"/>
    <w:rsid w:val="00B10661"/>
    <w:rsid w:val="00B106D8"/>
    <w:rsid w:val="00B1076B"/>
    <w:rsid w:val="00B111B3"/>
    <w:rsid w:val="00B111C7"/>
    <w:rsid w:val="00B11BBF"/>
    <w:rsid w:val="00B11EB4"/>
    <w:rsid w:val="00B12086"/>
    <w:rsid w:val="00B12332"/>
    <w:rsid w:val="00B1257C"/>
    <w:rsid w:val="00B125A8"/>
    <w:rsid w:val="00B12868"/>
    <w:rsid w:val="00B128AC"/>
    <w:rsid w:val="00B12E41"/>
    <w:rsid w:val="00B12EF9"/>
    <w:rsid w:val="00B13F5E"/>
    <w:rsid w:val="00B143EF"/>
    <w:rsid w:val="00B14680"/>
    <w:rsid w:val="00B1477F"/>
    <w:rsid w:val="00B149F1"/>
    <w:rsid w:val="00B14E25"/>
    <w:rsid w:val="00B156A9"/>
    <w:rsid w:val="00B1584C"/>
    <w:rsid w:val="00B1595B"/>
    <w:rsid w:val="00B15F83"/>
    <w:rsid w:val="00B15FC2"/>
    <w:rsid w:val="00B160FF"/>
    <w:rsid w:val="00B16322"/>
    <w:rsid w:val="00B1662E"/>
    <w:rsid w:val="00B16847"/>
    <w:rsid w:val="00B16A6F"/>
    <w:rsid w:val="00B16EBD"/>
    <w:rsid w:val="00B1725D"/>
    <w:rsid w:val="00B176DC"/>
    <w:rsid w:val="00B17883"/>
    <w:rsid w:val="00B17E82"/>
    <w:rsid w:val="00B200FD"/>
    <w:rsid w:val="00B2012F"/>
    <w:rsid w:val="00B204A9"/>
    <w:rsid w:val="00B20A17"/>
    <w:rsid w:val="00B20BE0"/>
    <w:rsid w:val="00B20EB7"/>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40442"/>
    <w:rsid w:val="00B40BC3"/>
    <w:rsid w:val="00B40CDB"/>
    <w:rsid w:val="00B40DA8"/>
    <w:rsid w:val="00B4109F"/>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6F8D"/>
    <w:rsid w:val="00B572A6"/>
    <w:rsid w:val="00B57777"/>
    <w:rsid w:val="00B57894"/>
    <w:rsid w:val="00B579F0"/>
    <w:rsid w:val="00B57A17"/>
    <w:rsid w:val="00B57CE3"/>
    <w:rsid w:val="00B57DCB"/>
    <w:rsid w:val="00B57F2A"/>
    <w:rsid w:val="00B6010A"/>
    <w:rsid w:val="00B60459"/>
    <w:rsid w:val="00B605A2"/>
    <w:rsid w:val="00B60E02"/>
    <w:rsid w:val="00B6164B"/>
    <w:rsid w:val="00B6175B"/>
    <w:rsid w:val="00B6186B"/>
    <w:rsid w:val="00B618FA"/>
    <w:rsid w:val="00B61941"/>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6237"/>
    <w:rsid w:val="00B66559"/>
    <w:rsid w:val="00B6660A"/>
    <w:rsid w:val="00B66B6D"/>
    <w:rsid w:val="00B66C1D"/>
    <w:rsid w:val="00B66D3B"/>
    <w:rsid w:val="00B67684"/>
    <w:rsid w:val="00B677A4"/>
    <w:rsid w:val="00B6788C"/>
    <w:rsid w:val="00B679A2"/>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3469"/>
    <w:rsid w:val="00B73871"/>
    <w:rsid w:val="00B73A6A"/>
    <w:rsid w:val="00B73DEC"/>
    <w:rsid w:val="00B746C6"/>
    <w:rsid w:val="00B749D3"/>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107B"/>
    <w:rsid w:val="00B815DF"/>
    <w:rsid w:val="00B815F2"/>
    <w:rsid w:val="00B817AC"/>
    <w:rsid w:val="00B817EA"/>
    <w:rsid w:val="00B81869"/>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A10"/>
    <w:rsid w:val="00B84BAF"/>
    <w:rsid w:val="00B84BFE"/>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9AD"/>
    <w:rsid w:val="00B91A2B"/>
    <w:rsid w:val="00B91F8A"/>
    <w:rsid w:val="00B91FAD"/>
    <w:rsid w:val="00B91FEB"/>
    <w:rsid w:val="00B925C2"/>
    <w:rsid w:val="00B925E3"/>
    <w:rsid w:val="00B9260A"/>
    <w:rsid w:val="00B92863"/>
    <w:rsid w:val="00B92914"/>
    <w:rsid w:val="00B93204"/>
    <w:rsid w:val="00B9330E"/>
    <w:rsid w:val="00B9348A"/>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FB7"/>
    <w:rsid w:val="00BA2FEF"/>
    <w:rsid w:val="00BA33B2"/>
    <w:rsid w:val="00BA3569"/>
    <w:rsid w:val="00BA357E"/>
    <w:rsid w:val="00BA3715"/>
    <w:rsid w:val="00BA3784"/>
    <w:rsid w:val="00BA39EB"/>
    <w:rsid w:val="00BA437E"/>
    <w:rsid w:val="00BA4484"/>
    <w:rsid w:val="00BA471A"/>
    <w:rsid w:val="00BA474A"/>
    <w:rsid w:val="00BA4EFB"/>
    <w:rsid w:val="00BA53BD"/>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DFD"/>
    <w:rsid w:val="00BB3F27"/>
    <w:rsid w:val="00BB407D"/>
    <w:rsid w:val="00BB4252"/>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80C"/>
    <w:rsid w:val="00BD596B"/>
    <w:rsid w:val="00BD5D81"/>
    <w:rsid w:val="00BD5F18"/>
    <w:rsid w:val="00BD5FB4"/>
    <w:rsid w:val="00BD6061"/>
    <w:rsid w:val="00BD6077"/>
    <w:rsid w:val="00BD6479"/>
    <w:rsid w:val="00BD65A8"/>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865"/>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3D9"/>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822"/>
    <w:rsid w:val="00C03922"/>
    <w:rsid w:val="00C039F9"/>
    <w:rsid w:val="00C03EE8"/>
    <w:rsid w:val="00C0483A"/>
    <w:rsid w:val="00C04920"/>
    <w:rsid w:val="00C049A2"/>
    <w:rsid w:val="00C04AAF"/>
    <w:rsid w:val="00C04BC5"/>
    <w:rsid w:val="00C04E44"/>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E10"/>
    <w:rsid w:val="00C30E58"/>
    <w:rsid w:val="00C312BD"/>
    <w:rsid w:val="00C315FC"/>
    <w:rsid w:val="00C317A8"/>
    <w:rsid w:val="00C3183A"/>
    <w:rsid w:val="00C31B6A"/>
    <w:rsid w:val="00C31B76"/>
    <w:rsid w:val="00C32217"/>
    <w:rsid w:val="00C3236C"/>
    <w:rsid w:val="00C32B71"/>
    <w:rsid w:val="00C32BE5"/>
    <w:rsid w:val="00C335AF"/>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75B"/>
    <w:rsid w:val="00C45C59"/>
    <w:rsid w:val="00C45F8A"/>
    <w:rsid w:val="00C4652B"/>
    <w:rsid w:val="00C46555"/>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37C"/>
    <w:rsid w:val="00C6099A"/>
    <w:rsid w:val="00C60D34"/>
    <w:rsid w:val="00C61983"/>
    <w:rsid w:val="00C61E91"/>
    <w:rsid w:val="00C62254"/>
    <w:rsid w:val="00C626C4"/>
    <w:rsid w:val="00C627AE"/>
    <w:rsid w:val="00C629A7"/>
    <w:rsid w:val="00C62CD5"/>
    <w:rsid w:val="00C62E85"/>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8C1"/>
    <w:rsid w:val="00C72990"/>
    <w:rsid w:val="00C72BD2"/>
    <w:rsid w:val="00C72EF5"/>
    <w:rsid w:val="00C7321F"/>
    <w:rsid w:val="00C73556"/>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63A"/>
    <w:rsid w:val="00C83036"/>
    <w:rsid w:val="00C832DC"/>
    <w:rsid w:val="00C836EF"/>
    <w:rsid w:val="00C8377F"/>
    <w:rsid w:val="00C839C0"/>
    <w:rsid w:val="00C83D54"/>
    <w:rsid w:val="00C840F9"/>
    <w:rsid w:val="00C8418F"/>
    <w:rsid w:val="00C84241"/>
    <w:rsid w:val="00C84529"/>
    <w:rsid w:val="00C84782"/>
    <w:rsid w:val="00C84854"/>
    <w:rsid w:val="00C8489A"/>
    <w:rsid w:val="00C84991"/>
    <w:rsid w:val="00C849C2"/>
    <w:rsid w:val="00C84D0D"/>
    <w:rsid w:val="00C852A9"/>
    <w:rsid w:val="00C853D6"/>
    <w:rsid w:val="00C85C3A"/>
    <w:rsid w:val="00C8646D"/>
    <w:rsid w:val="00C864DD"/>
    <w:rsid w:val="00C86539"/>
    <w:rsid w:val="00C87071"/>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473"/>
    <w:rsid w:val="00C935B2"/>
    <w:rsid w:val="00C9369D"/>
    <w:rsid w:val="00C9383D"/>
    <w:rsid w:val="00C93F3E"/>
    <w:rsid w:val="00C944B9"/>
    <w:rsid w:val="00C944FA"/>
    <w:rsid w:val="00C9484A"/>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C98"/>
    <w:rsid w:val="00CB0D94"/>
    <w:rsid w:val="00CB0E3E"/>
    <w:rsid w:val="00CB1019"/>
    <w:rsid w:val="00CB11F6"/>
    <w:rsid w:val="00CB12B9"/>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FA4"/>
    <w:rsid w:val="00CC3037"/>
    <w:rsid w:val="00CC3A23"/>
    <w:rsid w:val="00CC3BD5"/>
    <w:rsid w:val="00CC3CD6"/>
    <w:rsid w:val="00CC3D5B"/>
    <w:rsid w:val="00CC3ECC"/>
    <w:rsid w:val="00CC4134"/>
    <w:rsid w:val="00CC426A"/>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52"/>
    <w:rsid w:val="00CF47EA"/>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3EB"/>
    <w:rsid w:val="00D004FA"/>
    <w:rsid w:val="00D00540"/>
    <w:rsid w:val="00D006A7"/>
    <w:rsid w:val="00D008F8"/>
    <w:rsid w:val="00D00CE9"/>
    <w:rsid w:val="00D00D81"/>
    <w:rsid w:val="00D0120E"/>
    <w:rsid w:val="00D013F6"/>
    <w:rsid w:val="00D01957"/>
    <w:rsid w:val="00D01B21"/>
    <w:rsid w:val="00D01D5A"/>
    <w:rsid w:val="00D01E2F"/>
    <w:rsid w:val="00D02428"/>
    <w:rsid w:val="00D02805"/>
    <w:rsid w:val="00D02B40"/>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7CF"/>
    <w:rsid w:val="00D10E56"/>
    <w:rsid w:val="00D116B7"/>
    <w:rsid w:val="00D11850"/>
    <w:rsid w:val="00D119C1"/>
    <w:rsid w:val="00D11B06"/>
    <w:rsid w:val="00D11B0B"/>
    <w:rsid w:val="00D12075"/>
    <w:rsid w:val="00D1213A"/>
    <w:rsid w:val="00D12293"/>
    <w:rsid w:val="00D12761"/>
    <w:rsid w:val="00D12987"/>
    <w:rsid w:val="00D12C8F"/>
    <w:rsid w:val="00D130EB"/>
    <w:rsid w:val="00D138F9"/>
    <w:rsid w:val="00D13A98"/>
    <w:rsid w:val="00D13C62"/>
    <w:rsid w:val="00D13E6D"/>
    <w:rsid w:val="00D1415C"/>
    <w:rsid w:val="00D14236"/>
    <w:rsid w:val="00D14553"/>
    <w:rsid w:val="00D1484D"/>
    <w:rsid w:val="00D14D40"/>
    <w:rsid w:val="00D14DB1"/>
    <w:rsid w:val="00D15327"/>
    <w:rsid w:val="00D154C0"/>
    <w:rsid w:val="00D15F02"/>
    <w:rsid w:val="00D15F43"/>
    <w:rsid w:val="00D15F92"/>
    <w:rsid w:val="00D15FA2"/>
    <w:rsid w:val="00D16326"/>
    <w:rsid w:val="00D165DF"/>
    <w:rsid w:val="00D16826"/>
    <w:rsid w:val="00D168EF"/>
    <w:rsid w:val="00D16E87"/>
    <w:rsid w:val="00D16EB0"/>
    <w:rsid w:val="00D17028"/>
    <w:rsid w:val="00D17293"/>
    <w:rsid w:val="00D172AA"/>
    <w:rsid w:val="00D17A22"/>
    <w:rsid w:val="00D17C6A"/>
    <w:rsid w:val="00D17DD2"/>
    <w:rsid w:val="00D17EC3"/>
    <w:rsid w:val="00D201BB"/>
    <w:rsid w:val="00D2024B"/>
    <w:rsid w:val="00D2062C"/>
    <w:rsid w:val="00D20894"/>
    <w:rsid w:val="00D20AC0"/>
    <w:rsid w:val="00D20B8B"/>
    <w:rsid w:val="00D20C86"/>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1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512"/>
    <w:rsid w:val="00D4174F"/>
    <w:rsid w:val="00D41C3C"/>
    <w:rsid w:val="00D41CC4"/>
    <w:rsid w:val="00D41CE5"/>
    <w:rsid w:val="00D42030"/>
    <w:rsid w:val="00D42438"/>
    <w:rsid w:val="00D4287F"/>
    <w:rsid w:val="00D433EF"/>
    <w:rsid w:val="00D43490"/>
    <w:rsid w:val="00D435C8"/>
    <w:rsid w:val="00D437D8"/>
    <w:rsid w:val="00D43ABC"/>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52A"/>
    <w:rsid w:val="00D93584"/>
    <w:rsid w:val="00D936E2"/>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C93"/>
    <w:rsid w:val="00D95FD3"/>
    <w:rsid w:val="00D960C3"/>
    <w:rsid w:val="00D96468"/>
    <w:rsid w:val="00D9683C"/>
    <w:rsid w:val="00D96AC6"/>
    <w:rsid w:val="00D96C3D"/>
    <w:rsid w:val="00D96F0C"/>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0D"/>
    <w:rsid w:val="00DB3F64"/>
    <w:rsid w:val="00DB3F72"/>
    <w:rsid w:val="00DB407F"/>
    <w:rsid w:val="00DB431B"/>
    <w:rsid w:val="00DB43EE"/>
    <w:rsid w:val="00DB4501"/>
    <w:rsid w:val="00DB46C9"/>
    <w:rsid w:val="00DB479D"/>
    <w:rsid w:val="00DB485D"/>
    <w:rsid w:val="00DB4C6E"/>
    <w:rsid w:val="00DB5056"/>
    <w:rsid w:val="00DB5293"/>
    <w:rsid w:val="00DB539A"/>
    <w:rsid w:val="00DB56B0"/>
    <w:rsid w:val="00DB5AA5"/>
    <w:rsid w:val="00DB5B33"/>
    <w:rsid w:val="00DB6146"/>
    <w:rsid w:val="00DB64B8"/>
    <w:rsid w:val="00DB6ED8"/>
    <w:rsid w:val="00DB7133"/>
    <w:rsid w:val="00DB7287"/>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312"/>
    <w:rsid w:val="00DE0443"/>
    <w:rsid w:val="00DE068C"/>
    <w:rsid w:val="00DE07B3"/>
    <w:rsid w:val="00DE0A29"/>
    <w:rsid w:val="00DE0B4E"/>
    <w:rsid w:val="00DE0C95"/>
    <w:rsid w:val="00DE0E59"/>
    <w:rsid w:val="00DE0F6C"/>
    <w:rsid w:val="00DE1067"/>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681A"/>
    <w:rsid w:val="00DE6937"/>
    <w:rsid w:val="00DE6A82"/>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F55"/>
    <w:rsid w:val="00DF6118"/>
    <w:rsid w:val="00DF639C"/>
    <w:rsid w:val="00DF6403"/>
    <w:rsid w:val="00DF652E"/>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6009"/>
    <w:rsid w:val="00E26014"/>
    <w:rsid w:val="00E26387"/>
    <w:rsid w:val="00E2673A"/>
    <w:rsid w:val="00E26B49"/>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9EC"/>
    <w:rsid w:val="00E35CBE"/>
    <w:rsid w:val="00E35FE2"/>
    <w:rsid w:val="00E360A2"/>
    <w:rsid w:val="00E361B8"/>
    <w:rsid w:val="00E3697B"/>
    <w:rsid w:val="00E36A1B"/>
    <w:rsid w:val="00E36E72"/>
    <w:rsid w:val="00E36F01"/>
    <w:rsid w:val="00E37548"/>
    <w:rsid w:val="00E3761F"/>
    <w:rsid w:val="00E37DDE"/>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3CC"/>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4F4"/>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CC0"/>
    <w:rsid w:val="00E61E92"/>
    <w:rsid w:val="00E6277B"/>
    <w:rsid w:val="00E62EA7"/>
    <w:rsid w:val="00E636AA"/>
    <w:rsid w:val="00E63893"/>
    <w:rsid w:val="00E63FC0"/>
    <w:rsid w:val="00E642C0"/>
    <w:rsid w:val="00E64424"/>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06"/>
    <w:rsid w:val="00E6758E"/>
    <w:rsid w:val="00E6763C"/>
    <w:rsid w:val="00E67870"/>
    <w:rsid w:val="00E67AF4"/>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1C4F"/>
    <w:rsid w:val="00E72028"/>
    <w:rsid w:val="00E72BDF"/>
    <w:rsid w:val="00E72C01"/>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368"/>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F2"/>
    <w:rsid w:val="00E8769E"/>
    <w:rsid w:val="00E87997"/>
    <w:rsid w:val="00E87A0B"/>
    <w:rsid w:val="00E90279"/>
    <w:rsid w:val="00E90635"/>
    <w:rsid w:val="00E909A1"/>
    <w:rsid w:val="00E90B6B"/>
    <w:rsid w:val="00E90BFF"/>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4890"/>
    <w:rsid w:val="00E948FD"/>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BA"/>
    <w:rsid w:val="00EA0E4A"/>
    <w:rsid w:val="00EA1667"/>
    <w:rsid w:val="00EA1A54"/>
    <w:rsid w:val="00EA1B4E"/>
    <w:rsid w:val="00EA1FDF"/>
    <w:rsid w:val="00EA2226"/>
    <w:rsid w:val="00EA2483"/>
    <w:rsid w:val="00EA26FC"/>
    <w:rsid w:val="00EA2995"/>
    <w:rsid w:val="00EA2C06"/>
    <w:rsid w:val="00EA32D2"/>
    <w:rsid w:val="00EA34D5"/>
    <w:rsid w:val="00EA3A2F"/>
    <w:rsid w:val="00EA3B5A"/>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35AE"/>
    <w:rsid w:val="00EC363A"/>
    <w:rsid w:val="00EC3AD0"/>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D2D"/>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4DD"/>
    <w:rsid w:val="00EE7C70"/>
    <w:rsid w:val="00EE7D65"/>
    <w:rsid w:val="00EE7D82"/>
    <w:rsid w:val="00EE7E31"/>
    <w:rsid w:val="00EF00B0"/>
    <w:rsid w:val="00EF0348"/>
    <w:rsid w:val="00EF054F"/>
    <w:rsid w:val="00EF0E8D"/>
    <w:rsid w:val="00EF17E0"/>
    <w:rsid w:val="00EF1BFD"/>
    <w:rsid w:val="00EF1DB6"/>
    <w:rsid w:val="00EF1F9C"/>
    <w:rsid w:val="00EF21E0"/>
    <w:rsid w:val="00EF23AA"/>
    <w:rsid w:val="00EF25C1"/>
    <w:rsid w:val="00EF2C42"/>
    <w:rsid w:val="00EF2DDA"/>
    <w:rsid w:val="00EF2E53"/>
    <w:rsid w:val="00EF2EA1"/>
    <w:rsid w:val="00EF2FAE"/>
    <w:rsid w:val="00EF314A"/>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F45"/>
    <w:rsid w:val="00F033C0"/>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1E6"/>
    <w:rsid w:val="00F1536B"/>
    <w:rsid w:val="00F15491"/>
    <w:rsid w:val="00F155CE"/>
    <w:rsid w:val="00F156C5"/>
    <w:rsid w:val="00F15A19"/>
    <w:rsid w:val="00F16750"/>
    <w:rsid w:val="00F169F3"/>
    <w:rsid w:val="00F16BF2"/>
    <w:rsid w:val="00F17C4F"/>
    <w:rsid w:val="00F17EAE"/>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5021E"/>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B40"/>
    <w:rsid w:val="00F81BEA"/>
    <w:rsid w:val="00F81FC3"/>
    <w:rsid w:val="00F820C4"/>
    <w:rsid w:val="00F82151"/>
    <w:rsid w:val="00F82304"/>
    <w:rsid w:val="00F8230B"/>
    <w:rsid w:val="00F82457"/>
    <w:rsid w:val="00F82BFF"/>
    <w:rsid w:val="00F82ECD"/>
    <w:rsid w:val="00F834F1"/>
    <w:rsid w:val="00F83553"/>
    <w:rsid w:val="00F835E1"/>
    <w:rsid w:val="00F83829"/>
    <w:rsid w:val="00F838AA"/>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C89"/>
    <w:rsid w:val="00F86F07"/>
    <w:rsid w:val="00F87117"/>
    <w:rsid w:val="00F8736C"/>
    <w:rsid w:val="00F87486"/>
    <w:rsid w:val="00F878D6"/>
    <w:rsid w:val="00F879D8"/>
    <w:rsid w:val="00F87BEC"/>
    <w:rsid w:val="00F87D9F"/>
    <w:rsid w:val="00F900B4"/>
    <w:rsid w:val="00F9030E"/>
    <w:rsid w:val="00F903BD"/>
    <w:rsid w:val="00F90ADB"/>
    <w:rsid w:val="00F90E78"/>
    <w:rsid w:val="00F91209"/>
    <w:rsid w:val="00F912FF"/>
    <w:rsid w:val="00F91360"/>
    <w:rsid w:val="00F918F3"/>
    <w:rsid w:val="00F91A2B"/>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A9C"/>
    <w:rsid w:val="00FA6B73"/>
    <w:rsid w:val="00FA71F2"/>
    <w:rsid w:val="00FA7278"/>
    <w:rsid w:val="00FA73A3"/>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537"/>
    <w:rsid w:val="00FB25F7"/>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23F"/>
    <w:rsid w:val="00FC24C4"/>
    <w:rsid w:val="00FC29C7"/>
    <w:rsid w:val="00FC2C7B"/>
    <w:rsid w:val="00FC2D6A"/>
    <w:rsid w:val="00FC2E01"/>
    <w:rsid w:val="00FC2F3C"/>
    <w:rsid w:val="00FC2FCB"/>
    <w:rsid w:val="00FC3ADC"/>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045"/>
    <w:rsid w:val="00FC7528"/>
    <w:rsid w:val="00FC7AD9"/>
    <w:rsid w:val="00FC7E26"/>
    <w:rsid w:val="00FC7E6B"/>
    <w:rsid w:val="00FD044D"/>
    <w:rsid w:val="00FD0572"/>
    <w:rsid w:val="00FD0717"/>
    <w:rsid w:val="00FD1295"/>
    <w:rsid w:val="00FD1A97"/>
    <w:rsid w:val="00FD1ECF"/>
    <w:rsid w:val="00FD1F26"/>
    <w:rsid w:val="00FD1F38"/>
    <w:rsid w:val="00FD2205"/>
    <w:rsid w:val="00FD26DD"/>
    <w:rsid w:val="00FD27E6"/>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59"/>
    <w:rsid w:val="00FD7FC9"/>
    <w:rsid w:val="00FE0001"/>
    <w:rsid w:val="00FE0564"/>
    <w:rsid w:val="00FE07C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4B0"/>
    <w:rsid w:val="00FF7512"/>
    <w:rsid w:val="00FF753C"/>
    <w:rsid w:val="00FF7563"/>
    <w:rsid w:val="00FF7699"/>
    <w:rsid w:val="00FF7900"/>
    <w:rsid w:val="00FF7A32"/>
    <w:rsid w:val="00FF7D46"/>
    <w:rsid w:val="012F35A4"/>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EE05EF8"/>
    <w:rsid w:val="0EF23FD1"/>
    <w:rsid w:val="10861F7B"/>
    <w:rsid w:val="10AA4E37"/>
    <w:rsid w:val="11DC13BF"/>
    <w:rsid w:val="122B5891"/>
    <w:rsid w:val="12801394"/>
    <w:rsid w:val="1280231F"/>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C05F5A"/>
    <w:rsid w:val="2760628C"/>
    <w:rsid w:val="28372507"/>
    <w:rsid w:val="28943D94"/>
    <w:rsid w:val="291F11BC"/>
    <w:rsid w:val="29312956"/>
    <w:rsid w:val="2B1C6C9A"/>
    <w:rsid w:val="2B646385"/>
    <w:rsid w:val="2BA97580"/>
    <w:rsid w:val="2CA416C8"/>
    <w:rsid w:val="2CEA5B01"/>
    <w:rsid w:val="2DFE264F"/>
    <w:rsid w:val="2EA650B4"/>
    <w:rsid w:val="2F0D3B6F"/>
    <w:rsid w:val="30C3045E"/>
    <w:rsid w:val="32D45218"/>
    <w:rsid w:val="34BD5303"/>
    <w:rsid w:val="3837513C"/>
    <w:rsid w:val="385E7250"/>
    <w:rsid w:val="38C6076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C5F3343"/>
    <w:rsid w:val="4CCA59EA"/>
    <w:rsid w:val="4E3F0CC6"/>
    <w:rsid w:val="4EAD211D"/>
    <w:rsid w:val="500F1245"/>
    <w:rsid w:val="50632E43"/>
    <w:rsid w:val="50DB62B4"/>
    <w:rsid w:val="50EE52D5"/>
    <w:rsid w:val="519E3AF6"/>
    <w:rsid w:val="51CC4B0B"/>
    <w:rsid w:val="52392A67"/>
    <w:rsid w:val="531D0ED5"/>
    <w:rsid w:val="53884C19"/>
    <w:rsid w:val="53FB20DA"/>
    <w:rsid w:val="542A38AA"/>
    <w:rsid w:val="54CD6955"/>
    <w:rsid w:val="56443B98"/>
    <w:rsid w:val="57440AF2"/>
    <w:rsid w:val="575C6B76"/>
    <w:rsid w:val="57B04FE9"/>
    <w:rsid w:val="57BE7B82"/>
    <w:rsid w:val="58E971F1"/>
    <w:rsid w:val="59145406"/>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1528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jpg@01D9D035.AB2D5820"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73082D74-7815-48FB-BA41-281E1BAC81B1}">
  <ds:schemaRefs>
    <ds:schemaRef ds:uri="http://schemas.openxmlformats.org/officeDocument/2006/bibliography"/>
  </ds:schemaRefs>
</ds:datastoreItem>
</file>

<file path=customXml/itemProps5.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15632</Words>
  <Characters>89107</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2007-06-18T21:08:00Z</cp:lastPrinted>
  <dcterms:created xsi:type="dcterms:W3CDTF">2023-08-21T08:24:00Z</dcterms:created>
  <dcterms:modified xsi:type="dcterms:W3CDTF">2023-08-21T08:26:00Z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2052-11.8.2.12085</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9D9D2108175D4C77B1D10A4024E129E3</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MSIP_Label_a7295cc1-d279-42ac-ab4d-3b0f4fece050_Enabled">
    <vt:lpwstr>true</vt:lpwstr>
  </property>
  <property fmtid="{D5CDD505-2E9C-101B-9397-08002B2CF9AE}" pid="40" name="MSIP_Label_a7295cc1-d279-42ac-ab4d-3b0f4fece050_SetDate">
    <vt:lpwstr>2023-08-18T10:29:12Z</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iteId">
    <vt:lpwstr>a19f121d-81e1-4858-a9d8-736e267fd4c7</vt:lpwstr>
  </property>
  <property fmtid="{D5CDD505-2E9C-101B-9397-08002B2CF9AE}" pid="44" name="MSIP_Label_a7295cc1-d279-42ac-ab4d-3b0f4fece050_ActionId">
    <vt:lpwstr>649a7ac8-4f83-4ea7-89d0-64ccb9a6c526</vt:lpwstr>
  </property>
  <property fmtid="{D5CDD505-2E9C-101B-9397-08002B2CF9AE}" pid="45" name="MSIP_Label_a7295cc1-d279-42ac-ab4d-3b0f4fece050_ContentBits">
    <vt:lpwstr>0</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1692368971</vt:lpwstr>
  </property>
</Properties>
</file>